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20D3C" w:rsidR="00A34675" w:rsidP="00A34675" w:rsidRDefault="00A34675" w14:paraId="3BFD34BB" w14:textId="77777777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AUTO</w:t>
      </w:r>
    </w:p>
    <w:p w:rsidRPr="00A20D3C" w:rsidR="00A34675" w:rsidP="00A34675" w:rsidRDefault="00A34675" w14:paraId="7BDCCEA2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Pr="00A20D3C" w:rsidR="00A34675" w:rsidP="00A34675" w:rsidRDefault="00A34675" w14:paraId="60F021D9" w14:textId="3505A7D1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A20D3C">
        <w:rPr>
          <w:rFonts w:cs="Arial"/>
          <w:b/>
          <w:sz w:val="22"/>
          <w:szCs w:val="22"/>
        </w:rPr>
        <w:t>“</w:t>
      </w:r>
      <w:r>
        <w:rPr>
          <w:rFonts w:cs="Arial"/>
          <w:b/>
          <w:sz w:val="22"/>
          <w:szCs w:val="22"/>
        </w:rPr>
        <w:t>ANÁLISIS DE RELACIÓN COSTO - BENEFICIO</w:t>
      </w:r>
      <w:r w:rsidRPr="00A20D3C">
        <w:rPr>
          <w:rFonts w:cs="Arial"/>
          <w:b/>
          <w:sz w:val="22"/>
          <w:szCs w:val="22"/>
        </w:rPr>
        <w:t>”</w:t>
      </w:r>
    </w:p>
    <w:p w:rsidRPr="00A20D3C" w:rsidR="00A34675" w:rsidP="00A34675" w:rsidRDefault="00A34675" w14:paraId="774F6B8E" w14:textId="77777777">
      <w:pPr>
        <w:spacing w:after="0" w:line="240" w:lineRule="auto"/>
        <w:jc w:val="center"/>
        <w:rPr>
          <w:rFonts w:ascii="Arial" w:hAnsi="Arial" w:cs="Arial"/>
        </w:rPr>
      </w:pPr>
      <w:r w:rsidRPr="00A20D3C">
        <w:rPr>
          <w:rFonts w:ascii="Arial" w:hAnsi="Arial" w:cs="Arial"/>
          <w:highlight w:val="yellow"/>
        </w:rPr>
        <w:t xml:space="preserve"> (ciudad)</w:t>
      </w:r>
      <w:r w:rsidRPr="00A20D3C">
        <w:rPr>
          <w:rFonts w:ascii="Arial" w:hAnsi="Arial" w:cs="Arial"/>
        </w:rPr>
        <w:t xml:space="preserve">, </w:t>
      </w:r>
      <w:bookmarkStart w:name="_Hlk31010385" w:id="0"/>
      <w:r w:rsidRPr="00A20D3C">
        <w:rPr>
          <w:rFonts w:ascii="Arial" w:hAnsi="Arial" w:cs="Arial"/>
          <w:highlight w:val="yellow"/>
        </w:rPr>
        <w:t>(día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>(día números</w:t>
      </w:r>
      <w:r w:rsidRPr="00A20D3C">
        <w:rPr>
          <w:rFonts w:ascii="Arial" w:hAnsi="Arial" w:cs="Arial"/>
        </w:rPr>
        <w:t xml:space="preserve">) de </w:t>
      </w:r>
      <w:r w:rsidRPr="00A20D3C">
        <w:rPr>
          <w:rFonts w:ascii="Arial" w:hAnsi="Arial" w:cs="Arial"/>
          <w:highlight w:val="yellow"/>
        </w:rPr>
        <w:t>(mes)</w:t>
      </w:r>
      <w:r w:rsidRPr="00A20D3C">
        <w:rPr>
          <w:rFonts w:ascii="Arial" w:hAnsi="Arial" w:cs="Arial"/>
        </w:rPr>
        <w:t xml:space="preserve"> de </w:t>
      </w:r>
      <w:r w:rsidRPr="00A20D3C">
        <w:rPr>
          <w:rFonts w:ascii="Arial" w:hAnsi="Arial" w:cs="Arial"/>
          <w:highlight w:val="yellow"/>
        </w:rPr>
        <w:t>(año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 xml:space="preserve">(año en </w:t>
      </w:r>
      <w:bookmarkEnd w:id="0"/>
      <w:r w:rsidRPr="00A20D3C">
        <w:rPr>
          <w:rFonts w:ascii="Arial" w:hAnsi="Arial" w:cs="Arial"/>
          <w:highlight w:val="yellow"/>
        </w:rPr>
        <w:t>números</w:t>
      </w:r>
      <w:r w:rsidRPr="00A20D3C">
        <w:rPr>
          <w:rFonts w:ascii="Arial" w:hAnsi="Arial" w:cs="Arial"/>
        </w:rPr>
        <w:t>)</w:t>
      </w:r>
    </w:p>
    <w:p w:rsidRPr="00A20D3C" w:rsidR="00A34675" w:rsidP="00A34675" w:rsidRDefault="00A34675" w14:paraId="3CDE0BBD" w14:textId="77777777">
      <w:pPr>
        <w:spacing w:after="0" w:line="240" w:lineRule="auto"/>
        <w:jc w:val="both"/>
        <w:rPr>
          <w:rFonts w:ascii="Arial" w:hAnsi="Arial" w:cs="Arial"/>
        </w:rPr>
      </w:pPr>
    </w:p>
    <w:p w:rsidRPr="00A20D3C" w:rsidR="00A34675" w:rsidP="00A34675" w:rsidRDefault="00A34675" w14:paraId="2D7533E5" w14:textId="77777777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Pr="00A20D3C" w:rsidR="00A34675" w:rsidTr="006B1A2A" w14:paraId="0F562BD0" w14:textId="77777777">
        <w:tc>
          <w:tcPr>
            <w:tcW w:w="1413" w:type="dxa"/>
            <w:vAlign w:val="center"/>
          </w:tcPr>
          <w:p w:rsidRPr="00A20D3C" w:rsidR="00A34675" w:rsidP="006B1A2A" w:rsidRDefault="00A34675" w14:paraId="045490B1" w14:textId="77777777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:rsidRPr="00A20D3C" w:rsidR="00A34675" w:rsidP="006B1A2A" w:rsidRDefault="00A34675" w14:paraId="3B3F8821" w14:textId="77777777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Proceso de cobro por Jurisdicción Coactiva No. </w:t>
            </w:r>
            <w:r w:rsidRPr="00A20D3C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Pr="00A20D3C" w:rsidR="00A34675" w:rsidTr="006B1A2A" w14:paraId="42305932" w14:textId="77777777">
        <w:tc>
          <w:tcPr>
            <w:tcW w:w="1413" w:type="dxa"/>
            <w:vAlign w:val="center"/>
          </w:tcPr>
          <w:p w:rsidRPr="00A20D3C" w:rsidR="00A34675" w:rsidP="006B1A2A" w:rsidRDefault="00A34675" w14:paraId="77DB8B86" w14:textId="77777777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:rsidRPr="00A20D3C" w:rsidR="00A34675" w:rsidP="006B1A2A" w:rsidRDefault="00A34675" w14:paraId="3C848007" w14:textId="77777777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A20D3C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A20D3C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Pr="00A20D3C" w:rsidR="00A34675" w:rsidP="00A34675" w:rsidRDefault="00A34675" w14:paraId="53DAA609" w14:textId="77777777">
      <w:pPr>
        <w:spacing w:after="0" w:line="240" w:lineRule="auto"/>
        <w:jc w:val="both"/>
        <w:rPr>
          <w:rFonts w:ascii="Arial" w:hAnsi="Arial" w:cs="Arial"/>
        </w:rPr>
      </w:pPr>
    </w:p>
    <w:p w:rsidRPr="00A20D3C" w:rsidR="00A34675" w:rsidP="00A34675" w:rsidRDefault="00A34675" w14:paraId="06207D11" w14:textId="77777777">
      <w:pPr>
        <w:spacing w:after="0" w:line="240" w:lineRule="auto"/>
        <w:jc w:val="both"/>
        <w:rPr>
          <w:rFonts w:ascii="Arial" w:hAnsi="Arial" w:cs="Arial"/>
        </w:rPr>
      </w:pPr>
    </w:p>
    <w:p w:rsidRPr="00A20D3C" w:rsidR="009D201E" w:rsidP="009D201E" w:rsidRDefault="009D201E" w14:paraId="49230E79" w14:textId="77777777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proofErr w:type="spellStart"/>
      <w:r w:rsidRPr="00FB7DB3">
        <w:rPr>
          <w:rFonts w:ascii="Arial" w:hAnsi="Arial" w:cs="Arial"/>
          <w:highlight w:val="yellow"/>
          <w:lang w:val="es-CO"/>
        </w:rPr>
        <w:t>xxxxxx</w:t>
      </w:r>
      <w:proofErr w:type="spellEnd"/>
      <w:r w:rsidRPr="00FB7DB3">
        <w:rPr>
          <w:rFonts w:ascii="Arial" w:hAnsi="Arial" w:cs="Arial"/>
          <w:lang w:val="es-CO"/>
        </w:rPr>
        <w:t xml:space="preserve"> 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proofErr w:type="spellStart"/>
      <w:r w:rsidRPr="00F57338">
        <w:rPr>
          <w:rFonts w:ascii="Arial" w:hAnsi="Arial" w:cs="Arial"/>
          <w:highlight w:val="yellow"/>
          <w:lang w:val="es-CO"/>
        </w:rPr>
        <w:t>xxxxxx</w:t>
      </w:r>
      <w:proofErr w:type="spellEnd"/>
      <w:r w:rsidRPr="00875264">
        <w:rPr>
          <w:rFonts w:ascii="Arial" w:hAnsi="Arial" w:cs="Arial"/>
          <w:lang w:val="es-CO"/>
        </w:rPr>
        <w:t xml:space="preserve"> 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:rsidRPr="00A20D3C" w:rsidR="00A34675" w:rsidP="00A34675" w:rsidRDefault="00A34675" w14:paraId="276AA7D4" w14:textId="1B73EBA0">
      <w:pPr>
        <w:pStyle w:val="Sinespaciado"/>
        <w:contextualSpacing/>
        <w:jc w:val="both"/>
        <w:rPr>
          <w:rFonts w:ascii="Arial" w:hAnsi="Arial" w:cs="Arial"/>
          <w:lang w:val="es-CO"/>
        </w:rPr>
      </w:pPr>
    </w:p>
    <w:p w:rsidRPr="00350069" w:rsidR="00A34675" w:rsidP="00A34675" w:rsidRDefault="00A34675" w14:paraId="41B541C3" w14:textId="77777777">
      <w:pPr>
        <w:spacing w:after="0" w:line="240" w:lineRule="auto"/>
        <w:jc w:val="both"/>
        <w:rPr>
          <w:rFonts w:ascii="Arial" w:hAnsi="Arial" w:cs="Arial"/>
          <w:b/>
          <w:lang w:val="es-CO"/>
        </w:rPr>
      </w:pPr>
    </w:p>
    <w:p w:rsidRPr="00A20D3C" w:rsidR="00A34675" w:rsidP="00A34675" w:rsidRDefault="00A34675" w14:paraId="61A8B632" w14:textId="77777777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CONSIDERANDO</w:t>
      </w:r>
    </w:p>
    <w:p w:rsidRPr="00A20D3C" w:rsidR="00A34675" w:rsidP="00A34675" w:rsidRDefault="00A34675" w14:paraId="20628CA2" w14:textId="77777777">
      <w:pPr>
        <w:spacing w:after="0" w:line="240" w:lineRule="auto"/>
        <w:jc w:val="both"/>
        <w:rPr>
          <w:rFonts w:ascii="Arial" w:hAnsi="Arial" w:cs="Arial"/>
          <w:b/>
        </w:rPr>
      </w:pPr>
    </w:p>
    <w:p w:rsidRPr="00460B94" w:rsidR="00A34675" w:rsidP="00A34675" w:rsidRDefault="00A34675" w14:paraId="700414F6" w14:textId="07EA23DE">
      <w:pPr>
        <w:spacing w:after="0" w:line="240" w:lineRule="auto"/>
        <w:jc w:val="both"/>
        <w:rPr>
          <w:rFonts w:ascii="Arial" w:hAnsi="Arial" w:cs="Arial"/>
        </w:rPr>
      </w:pPr>
      <w:r w:rsidRPr="00460B94">
        <w:rPr>
          <w:rFonts w:ascii="Arial" w:hAnsi="Arial" w:cs="Arial"/>
        </w:rPr>
        <w:t xml:space="preserve">Que en este Despacho se adelanta el proceso administrativo de cobro coactivo No. </w:t>
      </w:r>
      <w:r w:rsidR="00286CB5">
        <w:rPr>
          <w:rFonts w:ascii="Arial" w:hAnsi="Arial" w:cs="Arial"/>
        </w:rPr>
        <w:t>XXXX</w:t>
      </w:r>
      <w:r w:rsidRPr="00460B94">
        <w:rPr>
          <w:rFonts w:ascii="Arial" w:hAnsi="Arial" w:cs="Arial"/>
        </w:rPr>
        <w:t xml:space="preserve">, contra </w:t>
      </w:r>
      <w:r w:rsidRPr="00A20D3C">
        <w:rPr>
          <w:rFonts w:ascii="Arial" w:hAnsi="Arial" w:cs="Arial"/>
          <w:highlight w:val="yellow"/>
        </w:rPr>
        <w:t>(nombre del deudor)</w:t>
      </w:r>
      <w:r w:rsidRPr="00A20D3C">
        <w:rPr>
          <w:rFonts w:ascii="Arial" w:hAnsi="Arial" w:cs="Arial"/>
        </w:rPr>
        <w:t xml:space="preserve">, identificado con </w:t>
      </w:r>
      <w:r w:rsidRPr="00A20D3C">
        <w:rPr>
          <w:rFonts w:ascii="Arial" w:hAnsi="Arial" w:eastAsia="Times New Roman" w:cs="Arial"/>
          <w:highlight w:val="yellow"/>
          <w:lang w:val="es-CO" w:eastAsia="es-ES"/>
        </w:rPr>
        <w:t>(identificación)</w:t>
      </w:r>
      <w:r w:rsidRPr="00460B94">
        <w:rPr>
          <w:rFonts w:ascii="Arial" w:hAnsi="Arial" w:cs="Arial"/>
        </w:rPr>
        <w:t xml:space="preserve">, por concepto del saldo insoluto de la obligación contenida en </w:t>
      </w:r>
      <w:r w:rsidRPr="00A20D3C">
        <w:rPr>
          <w:rFonts w:ascii="Arial" w:hAnsi="Arial" w:cs="Arial"/>
          <w:highlight w:val="yellow"/>
        </w:rPr>
        <w:t>(título ejecutivo: Resolución, Acta, Sentencia, etc.)</w:t>
      </w:r>
      <w:r w:rsidRPr="00A20D3C">
        <w:rPr>
          <w:rFonts w:ascii="Arial" w:hAnsi="Arial" w:cs="Arial"/>
        </w:rPr>
        <w:t xml:space="preserve">, proferida por </w:t>
      </w:r>
      <w:r w:rsidRPr="00A20D3C">
        <w:rPr>
          <w:rFonts w:ascii="Arial" w:hAnsi="Arial" w:cs="Arial"/>
          <w:highlight w:val="yellow"/>
        </w:rPr>
        <w:t>(despacho que expide el título)</w:t>
      </w:r>
      <w:r w:rsidRPr="00460B94">
        <w:rPr>
          <w:rFonts w:ascii="Arial" w:hAnsi="Arial" w:cs="Arial"/>
        </w:rPr>
        <w:t xml:space="preserve">.  </w:t>
      </w:r>
    </w:p>
    <w:p w:rsidRPr="00460B94" w:rsidR="00A34675" w:rsidP="00A34675" w:rsidRDefault="00A34675" w14:paraId="67A515F4" w14:textId="77777777">
      <w:pPr>
        <w:spacing w:after="0" w:line="240" w:lineRule="auto"/>
        <w:jc w:val="both"/>
        <w:rPr>
          <w:rFonts w:ascii="Arial" w:hAnsi="Arial" w:cs="Arial"/>
        </w:rPr>
      </w:pPr>
    </w:p>
    <w:p w:rsidRPr="00460B94" w:rsidR="00A34675" w:rsidP="00A34675" w:rsidRDefault="00A34675" w14:paraId="434823C2" w14:textId="07A89B1F">
      <w:pPr>
        <w:spacing w:after="0" w:line="240" w:lineRule="auto"/>
        <w:jc w:val="both"/>
        <w:rPr>
          <w:rFonts w:ascii="Arial" w:hAnsi="Arial" w:cs="Arial"/>
        </w:rPr>
      </w:pPr>
      <w:r w:rsidRPr="00460B94">
        <w:rPr>
          <w:rFonts w:ascii="Arial" w:hAnsi="Arial" w:cs="Arial"/>
        </w:rPr>
        <w:t xml:space="preserve">Que en atención a la información reportada en el RUNT, mediante Auto de </w:t>
      </w:r>
      <w:r w:rsidRPr="00A34675">
        <w:rPr>
          <w:rFonts w:ascii="Arial" w:hAnsi="Arial" w:cs="Arial"/>
          <w:highlight w:val="yellow"/>
        </w:rPr>
        <w:t>(fecha)</w:t>
      </w:r>
      <w:r w:rsidRPr="00460B94">
        <w:rPr>
          <w:rFonts w:ascii="Arial" w:hAnsi="Arial" w:cs="Arial"/>
        </w:rPr>
        <w:t xml:space="preserve">, se ordenó el embargo del vehículo automotor que se relaciona a continuación, medida que fue acatada y debidamente registrada por parte de la Secretaría de Tránsito y Transporte de </w:t>
      </w:r>
      <w:proofErr w:type="spellStart"/>
      <w:r w:rsidRPr="00FB79C7" w:rsidR="00FB79C7">
        <w:rPr>
          <w:rFonts w:ascii="Arial" w:hAnsi="Arial" w:cs="Arial"/>
          <w:highlight w:val="yellow"/>
        </w:rPr>
        <w:t>xxxx</w:t>
      </w:r>
      <w:proofErr w:type="spellEnd"/>
      <w:r w:rsidRPr="00460B94">
        <w:rPr>
          <w:rFonts w:ascii="Arial" w:hAnsi="Arial" w:cs="Arial"/>
        </w:rPr>
        <w:t xml:space="preserve"> el </w:t>
      </w:r>
      <w:r w:rsidR="00FB79C7">
        <w:rPr>
          <w:rFonts w:ascii="Arial" w:hAnsi="Arial" w:cs="Arial"/>
        </w:rPr>
        <w:t>(</w:t>
      </w:r>
      <w:r w:rsidRPr="00FB79C7" w:rsidR="00FB79C7">
        <w:rPr>
          <w:rFonts w:ascii="Arial" w:hAnsi="Arial" w:cs="Arial"/>
          <w:highlight w:val="yellow"/>
        </w:rPr>
        <w:t>fecha</w:t>
      </w:r>
      <w:r w:rsidR="00FB79C7">
        <w:rPr>
          <w:rFonts w:ascii="Arial" w:hAnsi="Arial" w:cs="Arial"/>
        </w:rPr>
        <w:t>)</w:t>
      </w:r>
      <w:r w:rsidRPr="00460B94">
        <w:rPr>
          <w:rFonts w:ascii="Arial" w:hAnsi="Arial" w:cs="Arial"/>
        </w:rPr>
        <w:t>.</w:t>
      </w:r>
    </w:p>
    <w:p w:rsidRPr="00460B94" w:rsidR="00A34675" w:rsidP="00A34675" w:rsidRDefault="00A34675" w14:paraId="41909574" w14:textId="77777777">
      <w:pPr>
        <w:pStyle w:val="Textoindependiente"/>
        <w:rPr>
          <w:rFonts w:eastAsia="Calibri" w:cs="Arial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25"/>
        <w:gridCol w:w="1276"/>
        <w:gridCol w:w="1280"/>
        <w:gridCol w:w="1134"/>
        <w:gridCol w:w="3872"/>
      </w:tblGrid>
      <w:tr w:rsidRPr="00460B94" w:rsidR="00A34675" w:rsidTr="006B1A2A" w14:paraId="0ABAEE96" w14:textId="77777777">
        <w:trPr>
          <w:trHeight w:val="20"/>
          <w:jc w:val="center"/>
        </w:trPr>
        <w:tc>
          <w:tcPr>
            <w:tcW w:w="1125" w:type="dxa"/>
            <w:vAlign w:val="center"/>
            <w:hideMark/>
          </w:tcPr>
          <w:p w:rsidRPr="00460B94" w:rsidR="00A34675" w:rsidP="006B1A2A" w:rsidRDefault="00A34675" w14:paraId="62C26405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>PLACA</w:t>
            </w:r>
          </w:p>
        </w:tc>
        <w:tc>
          <w:tcPr>
            <w:tcW w:w="1276" w:type="dxa"/>
            <w:vAlign w:val="center"/>
            <w:hideMark/>
          </w:tcPr>
          <w:p w:rsidRPr="00460B94" w:rsidR="00A34675" w:rsidP="006B1A2A" w:rsidRDefault="00A34675" w14:paraId="56840EB3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>MODELO</w:t>
            </w:r>
          </w:p>
        </w:tc>
        <w:tc>
          <w:tcPr>
            <w:tcW w:w="1280" w:type="dxa"/>
            <w:vAlign w:val="center"/>
            <w:hideMark/>
          </w:tcPr>
          <w:p w:rsidRPr="00460B94" w:rsidR="00A34675" w:rsidP="006B1A2A" w:rsidRDefault="00A34675" w14:paraId="2334BEAC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>MARCA</w:t>
            </w:r>
          </w:p>
        </w:tc>
        <w:tc>
          <w:tcPr>
            <w:tcW w:w="1134" w:type="dxa"/>
            <w:vAlign w:val="center"/>
            <w:hideMark/>
          </w:tcPr>
          <w:p w:rsidRPr="00460B94" w:rsidR="00A34675" w:rsidP="006B1A2A" w:rsidRDefault="00A34675" w14:paraId="39839790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>LINEA</w:t>
            </w:r>
          </w:p>
        </w:tc>
        <w:tc>
          <w:tcPr>
            <w:tcW w:w="3872" w:type="dxa"/>
            <w:vAlign w:val="center"/>
            <w:hideMark/>
          </w:tcPr>
          <w:p w:rsidRPr="00460B94" w:rsidR="00A34675" w:rsidP="006B1A2A" w:rsidRDefault="00A34675" w14:paraId="085A494E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 xml:space="preserve">ORGANISMO TRÁNSITO </w:t>
            </w:r>
          </w:p>
        </w:tc>
      </w:tr>
      <w:tr w:rsidRPr="00460B94" w:rsidR="00A34675" w:rsidTr="006B1A2A" w14:paraId="4E8A9073" w14:textId="77777777">
        <w:trPr>
          <w:trHeight w:val="20"/>
          <w:jc w:val="center"/>
        </w:trPr>
        <w:tc>
          <w:tcPr>
            <w:tcW w:w="1125" w:type="dxa"/>
            <w:vAlign w:val="center"/>
          </w:tcPr>
          <w:p w:rsidRPr="00460B94" w:rsidR="00A34675" w:rsidP="006B1A2A" w:rsidRDefault="00A34675" w14:paraId="405F9B47" w14:textId="63832E9A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Pr="00460B94" w:rsidR="00A34675" w:rsidP="006B1A2A" w:rsidRDefault="00A34675" w14:paraId="2ED4C1C5" w14:textId="73BE384F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80" w:type="dxa"/>
            <w:vAlign w:val="center"/>
          </w:tcPr>
          <w:p w:rsidRPr="00460B94" w:rsidR="00A34675" w:rsidP="006B1A2A" w:rsidRDefault="00A34675" w14:paraId="331A6747" w14:textId="2FDAB0D2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Pr="00460B94" w:rsidR="00A34675" w:rsidP="006B1A2A" w:rsidRDefault="00A34675" w14:paraId="16F8D7ED" w14:textId="6995B8AD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72" w:type="dxa"/>
            <w:vAlign w:val="center"/>
          </w:tcPr>
          <w:p w:rsidRPr="009D3C97" w:rsidR="00A34675" w:rsidP="006B1A2A" w:rsidRDefault="00A34675" w14:paraId="63805D5C" w14:textId="43F35877">
            <w:pPr>
              <w:pStyle w:val="Textoindependiente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</w:tr>
    </w:tbl>
    <w:p w:rsidRPr="00460B94" w:rsidR="00A34675" w:rsidP="00A34675" w:rsidRDefault="00A34675" w14:paraId="34D4798C" w14:textId="77777777">
      <w:pPr>
        <w:pStyle w:val="Textoindependiente"/>
        <w:rPr>
          <w:rFonts w:eastAsia="Calibri" w:cs="Arial"/>
          <w:sz w:val="22"/>
          <w:szCs w:val="22"/>
          <w:lang w:val="es-ES" w:eastAsia="en-US"/>
        </w:rPr>
      </w:pPr>
    </w:p>
    <w:p w:rsidRPr="00460B94" w:rsidR="00A34675" w:rsidP="00A34675" w:rsidRDefault="00A34675" w14:paraId="5647CDAB" w14:textId="079EDFFF">
      <w:pPr>
        <w:pStyle w:val="Textoindependiente"/>
        <w:rPr>
          <w:rFonts w:eastAsia="Calibri" w:cs="Arial"/>
          <w:sz w:val="22"/>
          <w:szCs w:val="22"/>
          <w:lang w:val="es-ES" w:eastAsia="en-US"/>
        </w:rPr>
      </w:pPr>
      <w:r w:rsidRPr="00460B94">
        <w:rPr>
          <w:rFonts w:eastAsia="Calibri" w:cs="Arial"/>
          <w:sz w:val="22"/>
          <w:szCs w:val="22"/>
          <w:lang w:val="es-ES" w:eastAsia="en-US"/>
        </w:rPr>
        <w:t xml:space="preserve">Que de acuerdo con lo dispuesto en el artículo 839-4 E.T. modificado por la Ley 1819 de 2016, en concordancia con el artículo </w:t>
      </w:r>
      <w:r w:rsidR="006F2ED2">
        <w:rPr>
          <w:rFonts w:eastAsia="Calibri" w:cs="Arial"/>
          <w:sz w:val="22"/>
          <w:szCs w:val="22"/>
          <w:lang w:val="es-ES" w:eastAsia="en-US"/>
        </w:rPr>
        <w:t>71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 de la Resolución </w:t>
      </w:r>
      <w:r w:rsidR="00D158DD">
        <w:rPr>
          <w:rFonts w:eastAsia="Calibri" w:cs="Arial"/>
          <w:sz w:val="22"/>
          <w:szCs w:val="22"/>
          <w:lang w:val="es-ES" w:eastAsia="en-US"/>
        </w:rPr>
        <w:t xml:space="preserve">0140 </w:t>
      </w:r>
      <w:r w:rsidRPr="00460B94">
        <w:rPr>
          <w:rFonts w:eastAsia="Calibri" w:cs="Arial"/>
          <w:sz w:val="22"/>
          <w:szCs w:val="22"/>
          <w:lang w:val="es-ES" w:eastAsia="en-US"/>
        </w:rPr>
        <w:t>de 202</w:t>
      </w:r>
      <w:r w:rsidR="00D158DD">
        <w:rPr>
          <w:rFonts w:eastAsia="Calibri" w:cs="Arial"/>
          <w:sz w:val="22"/>
          <w:szCs w:val="22"/>
          <w:lang w:val="es-ES" w:eastAsia="en-US"/>
        </w:rPr>
        <w:t>5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, se hace necesario realizar el análisis de la relación costo-beneficio frente a la diligencia de secuestro de la motocicleta embargada, de conformidad con los criterios establecidos en el artículo </w:t>
      </w:r>
      <w:r w:rsidR="001B0EEE">
        <w:rPr>
          <w:rFonts w:eastAsia="Calibri" w:cs="Arial"/>
          <w:sz w:val="22"/>
          <w:szCs w:val="22"/>
          <w:lang w:val="es-ES" w:eastAsia="en-US"/>
        </w:rPr>
        <w:t xml:space="preserve">72 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 de la Resolución </w:t>
      </w:r>
      <w:r w:rsidR="001B0EEE">
        <w:rPr>
          <w:rFonts w:eastAsia="Calibri" w:cs="Arial"/>
          <w:sz w:val="22"/>
          <w:szCs w:val="22"/>
          <w:lang w:val="es-ES" w:eastAsia="en-US"/>
        </w:rPr>
        <w:t xml:space="preserve">0140 </w:t>
      </w:r>
      <w:r w:rsidRPr="00460B94" w:rsidR="001B0EEE">
        <w:rPr>
          <w:rFonts w:eastAsia="Calibri" w:cs="Arial"/>
          <w:sz w:val="22"/>
          <w:szCs w:val="22"/>
          <w:lang w:val="es-ES" w:eastAsia="en-US"/>
        </w:rPr>
        <w:t>de 202</w:t>
      </w:r>
      <w:r w:rsidR="001B0EEE">
        <w:rPr>
          <w:rFonts w:eastAsia="Calibri" w:cs="Arial"/>
          <w:sz w:val="22"/>
          <w:szCs w:val="22"/>
          <w:lang w:val="es-ES" w:eastAsia="en-US"/>
        </w:rPr>
        <w:t>5</w:t>
      </w:r>
      <w:r w:rsidRPr="00460B94">
        <w:rPr>
          <w:rFonts w:eastAsia="Calibri" w:cs="Arial"/>
          <w:sz w:val="22"/>
          <w:szCs w:val="22"/>
          <w:lang w:val="es-ES" w:eastAsia="en-US"/>
        </w:rPr>
        <w:t>, así:</w:t>
      </w:r>
    </w:p>
    <w:p w:rsidRPr="00460B94" w:rsidR="00A34675" w:rsidP="00A34675" w:rsidRDefault="00A34675" w14:paraId="1BAA02D9" w14:textId="77777777">
      <w:pPr>
        <w:pStyle w:val="Textoindependiente"/>
        <w:rPr>
          <w:rFonts w:eastAsia="Calibri" w:cs="Arial"/>
          <w:sz w:val="22"/>
          <w:szCs w:val="22"/>
          <w:lang w:val="es-ES" w:eastAsia="en-US"/>
        </w:rPr>
      </w:pPr>
    </w:p>
    <w:p w:rsidRPr="00460B94" w:rsidR="00A34675" w:rsidP="00A34675" w:rsidRDefault="00A34675" w14:paraId="643BFD9F" w14:textId="2B9C0DED">
      <w:pPr>
        <w:pStyle w:val="Textoindependiente"/>
        <w:numPr>
          <w:ilvl w:val="0"/>
          <w:numId w:val="1"/>
        </w:numPr>
        <w:tabs>
          <w:tab w:val="left" w:pos="567"/>
        </w:tabs>
        <w:ind w:left="284" w:firstLine="0"/>
        <w:rPr>
          <w:rFonts w:eastAsia="Calibri" w:cs="Arial"/>
          <w:sz w:val="22"/>
          <w:szCs w:val="22"/>
          <w:lang w:val="es-ES" w:eastAsia="en-US"/>
        </w:rPr>
      </w:pPr>
      <w:r w:rsidRPr="00460B94">
        <w:rPr>
          <w:rFonts w:eastAsia="Calibri" w:cs="Arial"/>
          <w:b/>
          <w:bCs/>
          <w:sz w:val="22"/>
          <w:szCs w:val="22"/>
          <w:lang w:val="es-ES" w:eastAsia="en-US"/>
        </w:rPr>
        <w:t xml:space="preserve">Valor comercial: 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De acuerdo con consulta efectuada en la guía de valores de </w:t>
      </w:r>
      <w:proofErr w:type="spellStart"/>
      <w:r w:rsidRPr="00460B94">
        <w:rPr>
          <w:rFonts w:eastAsia="Calibri" w:cs="Arial"/>
          <w:sz w:val="22"/>
          <w:szCs w:val="22"/>
          <w:lang w:val="es-ES" w:eastAsia="en-US"/>
        </w:rPr>
        <w:t>Fasecolda</w:t>
      </w:r>
      <w:proofErr w:type="spellEnd"/>
      <w:r w:rsidRPr="00460B94">
        <w:rPr>
          <w:rFonts w:eastAsia="Calibri" w:cs="Arial"/>
          <w:sz w:val="22"/>
          <w:szCs w:val="22"/>
          <w:lang w:val="es-ES" w:eastAsia="en-US"/>
        </w:rPr>
        <w:t xml:space="preserve">, el valor sugerido para una motocicleta con las características de la </w:t>
      </w:r>
      <w:r w:rsidRPr="00460B94" w:rsidR="00FB79C7">
        <w:rPr>
          <w:rFonts w:eastAsia="Calibri" w:cs="Arial"/>
          <w:sz w:val="22"/>
          <w:szCs w:val="22"/>
          <w:lang w:val="es-ES" w:eastAsia="en-US"/>
        </w:rPr>
        <w:t>embargada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 asciende a la suma de </w:t>
      </w:r>
      <w:r w:rsidRPr="00FB79C7" w:rsidR="00FB79C7">
        <w:rPr>
          <w:rFonts w:cs="Arial"/>
          <w:highlight w:val="yellow"/>
        </w:rPr>
        <w:t>XXXX</w:t>
      </w:r>
      <w:r w:rsidRPr="00FB79C7" w:rsidR="00FB79C7">
        <w:rPr>
          <w:rFonts w:cs="Arial"/>
        </w:rPr>
        <w:t xml:space="preserve"> ($</w:t>
      </w:r>
      <w:r w:rsidRPr="00FB79C7" w:rsidR="00FB79C7">
        <w:rPr>
          <w:rFonts w:cs="Arial"/>
          <w:highlight w:val="yellow"/>
        </w:rPr>
        <w:t>XXXX</w:t>
      </w:r>
      <w:r w:rsidRPr="00FB79C7" w:rsidR="00FB79C7">
        <w:rPr>
          <w:rFonts w:cs="Arial"/>
        </w:rPr>
        <w:t>)</w:t>
      </w:r>
    </w:p>
    <w:p w:rsidRPr="00460B94" w:rsidR="00A34675" w:rsidP="00A34675" w:rsidRDefault="00A34675" w14:paraId="6C7D9ED7" w14:textId="77777777">
      <w:pPr>
        <w:pStyle w:val="Textoindependiente"/>
        <w:numPr>
          <w:ilvl w:val="0"/>
          <w:numId w:val="0"/>
        </w:numPr>
        <w:tabs>
          <w:tab w:val="left" w:pos="567"/>
        </w:tabs>
        <w:ind w:left="284"/>
        <w:rPr>
          <w:rFonts w:eastAsia="Calibri" w:cs="Arial"/>
          <w:sz w:val="22"/>
          <w:szCs w:val="22"/>
          <w:lang w:val="es-ES" w:eastAsia="en-US"/>
        </w:rPr>
      </w:pPr>
    </w:p>
    <w:p w:rsidRPr="00460B94" w:rsidR="00A34675" w:rsidP="00A34675" w:rsidRDefault="00A34675" w14:paraId="2A439565" w14:textId="0784FD5A">
      <w:pPr>
        <w:pStyle w:val="Textoindependiente"/>
        <w:numPr>
          <w:ilvl w:val="0"/>
          <w:numId w:val="1"/>
        </w:numPr>
        <w:tabs>
          <w:tab w:val="left" w:pos="567"/>
        </w:tabs>
        <w:ind w:left="284" w:firstLine="0"/>
        <w:rPr>
          <w:rFonts w:eastAsia="Calibri" w:cs="Arial"/>
          <w:sz w:val="22"/>
          <w:szCs w:val="22"/>
          <w:lang w:val="es-ES" w:eastAsia="en-US"/>
        </w:rPr>
      </w:pPr>
      <w:r w:rsidRPr="00460B94">
        <w:rPr>
          <w:rFonts w:eastAsia="Calibri" w:cs="Arial"/>
          <w:b/>
          <w:bCs/>
          <w:sz w:val="22"/>
          <w:szCs w:val="22"/>
          <w:lang w:val="es-ES" w:eastAsia="en-US"/>
        </w:rPr>
        <w:t xml:space="preserve">Obligaciones a cargo del bien: 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En virtud de lo dispuesto en el numeral 1 del artículo 141 de la Ley 488 de 1998, la motocicleta de placas </w:t>
      </w:r>
      <w:proofErr w:type="spellStart"/>
      <w:r w:rsidRPr="00FB79C7" w:rsidR="00FB79C7">
        <w:rPr>
          <w:rFonts w:cs="Arial"/>
          <w:sz w:val="22"/>
          <w:szCs w:val="22"/>
          <w:highlight w:val="yellow"/>
        </w:rPr>
        <w:t>xxxx</w:t>
      </w:r>
      <w:proofErr w:type="spellEnd"/>
      <w:r w:rsidRPr="00460B94">
        <w:rPr>
          <w:rFonts w:eastAsia="Calibri" w:cs="Arial"/>
          <w:sz w:val="22"/>
          <w:szCs w:val="22"/>
          <w:lang w:val="es-ES" w:eastAsia="en-US"/>
        </w:rPr>
        <w:t xml:space="preserve">, cuyo cilindraje es inferior a 125 CC, no es un vehículo gravado, motivo por el cual no es susceptible de pago de impuestos. </w:t>
      </w:r>
    </w:p>
    <w:p w:rsidRPr="00460B94" w:rsidR="00A34675" w:rsidP="00A34675" w:rsidRDefault="00A34675" w14:paraId="7DC6FDC2" w14:textId="77777777">
      <w:pPr>
        <w:pStyle w:val="Textoindependiente"/>
        <w:numPr>
          <w:ilvl w:val="0"/>
          <w:numId w:val="0"/>
        </w:numPr>
        <w:tabs>
          <w:tab w:val="left" w:pos="426"/>
        </w:tabs>
        <w:ind w:left="426"/>
        <w:rPr>
          <w:rFonts w:eastAsia="Calibri" w:cs="Arial"/>
          <w:sz w:val="22"/>
          <w:szCs w:val="22"/>
          <w:lang w:val="es-ES" w:eastAsia="en-US"/>
        </w:rPr>
      </w:pPr>
    </w:p>
    <w:p w:rsidRPr="00460B94" w:rsidR="00A34675" w:rsidP="00A34675" w:rsidRDefault="00A34675" w14:paraId="5601F2E9" w14:textId="77777777">
      <w:pPr>
        <w:pStyle w:val="Textoindependiente"/>
        <w:tabs>
          <w:tab w:val="left" w:pos="426"/>
        </w:tabs>
        <w:ind w:left="426"/>
        <w:rPr>
          <w:rFonts w:eastAsia="Calibri" w:cs="Arial"/>
          <w:sz w:val="22"/>
          <w:szCs w:val="22"/>
          <w:lang w:val="es-CO" w:eastAsia="en-US"/>
        </w:rPr>
      </w:pPr>
      <w:r w:rsidRPr="00460B94">
        <w:rPr>
          <w:rFonts w:eastAsia="Calibri" w:cs="Arial"/>
          <w:sz w:val="22"/>
          <w:szCs w:val="22"/>
          <w:lang w:val="es-CO" w:eastAsia="en-US"/>
        </w:rPr>
        <w:t>“ARTICULO 141. VEHICULOS GRAVADOS. Están gravados con el impuesto los vehículos automotores nuevos, usados y los que se internen temporalmente al territorio nacional, salvo los siguientes:</w:t>
      </w:r>
    </w:p>
    <w:p w:rsidRPr="00460B94" w:rsidR="00A34675" w:rsidP="00A34675" w:rsidRDefault="00A34675" w14:paraId="23D0C32A" w14:textId="77777777">
      <w:pPr>
        <w:pStyle w:val="Textoindependiente"/>
        <w:numPr>
          <w:ilvl w:val="0"/>
          <w:numId w:val="2"/>
        </w:numPr>
        <w:tabs>
          <w:tab w:val="left" w:pos="426"/>
        </w:tabs>
        <w:ind w:left="426" w:firstLine="0"/>
        <w:rPr>
          <w:rFonts w:eastAsia="Calibri" w:cs="Arial"/>
          <w:sz w:val="22"/>
          <w:szCs w:val="22"/>
          <w:lang w:val="es-CO" w:eastAsia="en-US"/>
        </w:rPr>
      </w:pPr>
      <w:r w:rsidRPr="00460B94">
        <w:rPr>
          <w:rFonts w:eastAsia="Calibri" w:cs="Arial"/>
          <w:sz w:val="22"/>
          <w:szCs w:val="22"/>
          <w:lang w:val="es-CO" w:eastAsia="en-US"/>
        </w:rPr>
        <w:t>Las bicicletas, motonetas, y motocicletas con motor hasta de 125 c.c. de cilindrada”</w:t>
      </w:r>
    </w:p>
    <w:p w:rsidRPr="00460B94" w:rsidR="00A34675" w:rsidP="00A34675" w:rsidRDefault="00A34675" w14:paraId="1ADBF907" w14:textId="77777777">
      <w:pPr>
        <w:pStyle w:val="Textoindependiente"/>
        <w:numPr>
          <w:ilvl w:val="0"/>
          <w:numId w:val="0"/>
        </w:numPr>
        <w:tabs>
          <w:tab w:val="left" w:pos="426"/>
        </w:tabs>
        <w:rPr>
          <w:rFonts w:eastAsia="Calibri" w:cs="Arial"/>
          <w:sz w:val="22"/>
          <w:szCs w:val="22"/>
          <w:lang w:val="es-CO" w:eastAsia="en-US"/>
        </w:rPr>
      </w:pPr>
    </w:p>
    <w:p w:rsidRPr="00460B94" w:rsidR="00A34675" w:rsidP="00A34675" w:rsidRDefault="00A34675" w14:paraId="03ED420F" w14:textId="3C68DF24">
      <w:pPr>
        <w:pStyle w:val="Textoindependiente"/>
        <w:numPr>
          <w:ilvl w:val="0"/>
          <w:numId w:val="1"/>
        </w:numPr>
        <w:tabs>
          <w:tab w:val="left" w:pos="567"/>
        </w:tabs>
        <w:ind w:left="284" w:firstLine="0"/>
        <w:rPr>
          <w:rFonts w:eastAsia="Calibri" w:cs="Arial"/>
          <w:sz w:val="22"/>
          <w:szCs w:val="22"/>
          <w:lang w:val="es-ES" w:eastAsia="en-US"/>
        </w:rPr>
      </w:pPr>
      <w:r w:rsidRPr="00460B94">
        <w:rPr>
          <w:rFonts w:eastAsia="Calibri" w:cs="Arial"/>
          <w:b/>
          <w:bCs/>
          <w:sz w:val="22"/>
          <w:szCs w:val="22"/>
          <w:lang w:val="es-ES" w:eastAsia="en-US"/>
        </w:rPr>
        <w:t>Valores a cargo del bien: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 Conforme a la normatividad de tránsito y transporte, anualmente se incurre en el pago del seguro obligatorio de accidentes de tránsito - SOAT, el cual, para la vigencia 202</w:t>
      </w:r>
      <w:r w:rsidRPr="00FB79C7" w:rsidR="00FB79C7">
        <w:rPr>
          <w:rFonts w:eastAsia="Calibri" w:cs="Arial"/>
          <w:sz w:val="22"/>
          <w:szCs w:val="22"/>
          <w:highlight w:val="yellow"/>
          <w:lang w:val="es-ES" w:eastAsia="en-US"/>
        </w:rPr>
        <w:t>x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 asciende a la suma de $</w:t>
      </w:r>
      <w:proofErr w:type="spellStart"/>
      <w:r w:rsidRPr="00FB79C7" w:rsidR="00FB79C7">
        <w:rPr>
          <w:rFonts w:eastAsia="Calibri" w:cs="Arial"/>
          <w:sz w:val="22"/>
          <w:szCs w:val="22"/>
          <w:highlight w:val="yellow"/>
          <w:lang w:val="es-ES" w:eastAsia="en-US"/>
        </w:rPr>
        <w:t>xxxxxx</w:t>
      </w:r>
      <w:proofErr w:type="spellEnd"/>
      <w:r w:rsidRPr="00460B94">
        <w:rPr>
          <w:rFonts w:eastAsia="Calibri" w:cs="Arial"/>
          <w:sz w:val="22"/>
          <w:szCs w:val="22"/>
          <w:lang w:val="es-ES" w:eastAsia="en-US"/>
        </w:rPr>
        <w:t xml:space="preserve">; no obstante, de acuerdo con lo registrado en la página del </w:t>
      </w:r>
      <w:proofErr w:type="spellStart"/>
      <w:r w:rsidRPr="00460B94">
        <w:rPr>
          <w:rFonts w:eastAsia="Calibri" w:cs="Arial"/>
          <w:sz w:val="22"/>
          <w:szCs w:val="22"/>
          <w:lang w:val="es-ES" w:eastAsia="en-US"/>
        </w:rPr>
        <w:t>Runt</w:t>
      </w:r>
      <w:proofErr w:type="spellEnd"/>
      <w:r w:rsidRPr="00460B94">
        <w:rPr>
          <w:rFonts w:eastAsia="Calibri" w:cs="Arial"/>
          <w:sz w:val="22"/>
          <w:szCs w:val="22"/>
          <w:lang w:val="es-ES" w:eastAsia="en-US"/>
        </w:rPr>
        <w:t xml:space="preserve">, </w:t>
      </w:r>
      <w:r w:rsidRPr="00FB79C7">
        <w:rPr>
          <w:rFonts w:eastAsia="Calibri" w:cs="Arial"/>
          <w:sz w:val="22"/>
          <w:szCs w:val="22"/>
          <w:highlight w:val="yellow"/>
          <w:lang w:val="es-ES" w:eastAsia="en-US"/>
        </w:rPr>
        <w:t>la motocicleta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 con placas </w:t>
      </w:r>
      <w:proofErr w:type="spellStart"/>
      <w:r w:rsidRPr="00FB79C7" w:rsidR="00FB79C7">
        <w:rPr>
          <w:rFonts w:cs="Arial"/>
          <w:sz w:val="22"/>
          <w:szCs w:val="22"/>
          <w:highlight w:val="yellow"/>
        </w:rPr>
        <w:t>xxxx</w:t>
      </w:r>
      <w:proofErr w:type="spellEnd"/>
      <w:r w:rsidRPr="00460B94">
        <w:rPr>
          <w:rFonts w:eastAsia="Calibri" w:cs="Arial"/>
          <w:sz w:val="22"/>
          <w:szCs w:val="22"/>
          <w:lang w:val="es-ES" w:eastAsia="en-US"/>
        </w:rPr>
        <w:t xml:space="preserve"> tiene esta póliza vigente hasta el </w:t>
      </w:r>
      <w:r w:rsidRPr="00FB79C7" w:rsidR="00FB79C7">
        <w:rPr>
          <w:rFonts w:eastAsia="Calibri" w:cs="Arial"/>
          <w:sz w:val="22"/>
          <w:szCs w:val="22"/>
          <w:highlight w:val="yellow"/>
          <w:lang w:val="es-ES" w:eastAsia="en-US"/>
        </w:rPr>
        <w:t>(fecha)</w:t>
      </w:r>
      <w:r w:rsidRPr="00FB79C7">
        <w:rPr>
          <w:rFonts w:eastAsia="Calibri" w:cs="Arial"/>
          <w:sz w:val="22"/>
          <w:szCs w:val="22"/>
          <w:highlight w:val="yellow"/>
          <w:lang w:val="es-ES" w:eastAsia="en-US"/>
        </w:rPr>
        <w:t>.</w:t>
      </w:r>
    </w:p>
    <w:p w:rsidRPr="00460B94" w:rsidR="00A34675" w:rsidP="00A34675" w:rsidRDefault="00A34675" w14:paraId="400BFBFC" w14:textId="77777777">
      <w:pPr>
        <w:pStyle w:val="Textoindependiente"/>
        <w:numPr>
          <w:ilvl w:val="0"/>
          <w:numId w:val="0"/>
        </w:numPr>
        <w:tabs>
          <w:tab w:val="left" w:pos="567"/>
        </w:tabs>
        <w:ind w:left="284"/>
        <w:rPr>
          <w:rFonts w:eastAsia="Calibri" w:cs="Arial"/>
          <w:b/>
          <w:bCs/>
          <w:sz w:val="22"/>
          <w:szCs w:val="22"/>
          <w:lang w:val="es-ES" w:eastAsia="en-US"/>
        </w:rPr>
      </w:pPr>
    </w:p>
    <w:p w:rsidRPr="00460B94" w:rsidR="00A34675" w:rsidP="00A34675" w:rsidRDefault="00A34675" w14:paraId="26CED7C7" w14:textId="77777777">
      <w:pPr>
        <w:pStyle w:val="Textoindependiente"/>
        <w:numPr>
          <w:ilvl w:val="0"/>
          <w:numId w:val="0"/>
        </w:numPr>
        <w:tabs>
          <w:tab w:val="left" w:pos="567"/>
        </w:tabs>
        <w:ind w:left="284"/>
        <w:rPr>
          <w:rFonts w:eastAsia="Calibri" w:cs="Arial"/>
          <w:sz w:val="22"/>
          <w:szCs w:val="22"/>
          <w:lang w:val="es-ES" w:eastAsia="en-US"/>
        </w:rPr>
      </w:pPr>
      <w:r w:rsidRPr="00FB79C7">
        <w:rPr>
          <w:rFonts w:eastAsia="Calibri" w:cs="Arial"/>
          <w:color w:val="77206D" w:themeColor="accent5" w:themeShade="BF"/>
          <w:sz w:val="22"/>
          <w:szCs w:val="22"/>
          <w:lang w:val="es-ES" w:eastAsia="en-US"/>
        </w:rPr>
        <w:t>Por otra parte, el vehículo embargado no requiere revisión técnico-mecánica, toda vez que, la primera revisión se hace 5 años después de la fecha de matrícula y la motocicleta objeto de análisis es modelo 2020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. </w:t>
      </w:r>
    </w:p>
    <w:p w:rsidRPr="00460B94" w:rsidR="00A34675" w:rsidP="00A34675" w:rsidRDefault="00A34675" w14:paraId="6838AFFA" w14:textId="77777777">
      <w:pPr>
        <w:pStyle w:val="Textoindependiente"/>
        <w:numPr>
          <w:ilvl w:val="0"/>
          <w:numId w:val="0"/>
        </w:numPr>
        <w:tabs>
          <w:tab w:val="left" w:pos="567"/>
        </w:tabs>
        <w:ind w:left="284"/>
        <w:rPr>
          <w:rFonts w:eastAsia="Calibri" w:cs="Arial"/>
          <w:sz w:val="22"/>
          <w:szCs w:val="22"/>
          <w:lang w:val="es-ES" w:eastAsia="en-US"/>
        </w:rPr>
      </w:pPr>
    </w:p>
    <w:p w:rsidRPr="00460B94" w:rsidR="00A34675" w:rsidP="00A34675" w:rsidRDefault="00A34675" w14:paraId="61C3FCFC" w14:textId="5CA78C84">
      <w:pPr>
        <w:pStyle w:val="Textoindependiente"/>
        <w:numPr>
          <w:ilvl w:val="0"/>
          <w:numId w:val="1"/>
        </w:numPr>
        <w:tabs>
          <w:tab w:val="left" w:pos="567"/>
        </w:tabs>
        <w:ind w:left="284" w:firstLine="0"/>
        <w:rPr>
          <w:rFonts w:eastAsia="Calibri" w:cs="Arial"/>
          <w:sz w:val="22"/>
          <w:szCs w:val="22"/>
          <w:lang w:val="es-ES" w:eastAsia="en-US"/>
        </w:rPr>
      </w:pPr>
      <w:r w:rsidRPr="00460B94">
        <w:rPr>
          <w:rFonts w:eastAsia="Calibri" w:cs="Arial"/>
          <w:b/>
          <w:bCs/>
          <w:sz w:val="22"/>
          <w:szCs w:val="22"/>
          <w:lang w:val="es-ES" w:eastAsia="en-US"/>
        </w:rPr>
        <w:lastRenderedPageBreak/>
        <w:t xml:space="preserve">Gastos del procedimiento del remate: 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Conforme a lo establecido en el “Estudio de costos de recaudo de cartera del ICBF” elaborado por la Dirección de Abastecimiento de la Entidad, continuar con el secuestro y remate de la motocicleta de placas </w:t>
      </w:r>
      <w:proofErr w:type="spellStart"/>
      <w:r w:rsidRPr="00FB79C7" w:rsidR="00FB79C7">
        <w:rPr>
          <w:rFonts w:cs="Arial"/>
          <w:sz w:val="22"/>
          <w:szCs w:val="22"/>
          <w:highlight w:val="yellow"/>
        </w:rPr>
        <w:t>xxxx</w:t>
      </w:r>
      <w:proofErr w:type="spellEnd"/>
      <w:r w:rsidRPr="00460B94">
        <w:rPr>
          <w:rFonts w:cs="Arial"/>
          <w:sz w:val="22"/>
          <w:szCs w:val="22"/>
        </w:rPr>
        <w:t xml:space="preserve"> en la </w:t>
      </w:r>
      <w:r w:rsidR="00FB79C7">
        <w:rPr>
          <w:rFonts w:cs="Arial"/>
          <w:sz w:val="22"/>
          <w:szCs w:val="22"/>
        </w:rPr>
        <w:t xml:space="preserve">Regional </w:t>
      </w:r>
      <w:proofErr w:type="spellStart"/>
      <w:r w:rsidRPr="00FB79C7" w:rsidR="00FB79C7">
        <w:rPr>
          <w:rFonts w:cs="Arial"/>
          <w:sz w:val="22"/>
          <w:szCs w:val="22"/>
          <w:highlight w:val="yellow"/>
        </w:rPr>
        <w:t>xxxx</w:t>
      </w:r>
      <w:proofErr w:type="spellEnd"/>
      <w:r w:rsidRPr="00460B94">
        <w:rPr>
          <w:rFonts w:cs="Arial"/>
          <w:sz w:val="22"/>
          <w:szCs w:val="22"/>
        </w:rPr>
        <w:t xml:space="preserve">, 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asciende a la suma de </w:t>
      </w:r>
      <w:r w:rsidRPr="00FB79C7" w:rsidR="00FB79C7">
        <w:rPr>
          <w:rFonts w:cs="Arial"/>
          <w:highlight w:val="yellow"/>
        </w:rPr>
        <w:t>XXXX</w:t>
      </w:r>
      <w:r w:rsidRPr="00FB79C7" w:rsidR="00FB79C7">
        <w:rPr>
          <w:rFonts w:cs="Arial"/>
        </w:rPr>
        <w:t xml:space="preserve"> ($</w:t>
      </w:r>
      <w:r w:rsidRPr="00FB79C7" w:rsidR="00FB79C7">
        <w:rPr>
          <w:rFonts w:cs="Arial"/>
          <w:highlight w:val="yellow"/>
        </w:rPr>
        <w:t>XXXX</w:t>
      </w:r>
      <w:r w:rsidRPr="00FB79C7" w:rsidR="00FB79C7">
        <w:rPr>
          <w:rFonts w:cs="Arial"/>
        </w:rPr>
        <w:t>)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, discriminados de la siguiente forma: </w:t>
      </w:r>
    </w:p>
    <w:p w:rsidRPr="00460B94" w:rsidR="00A34675" w:rsidP="00A34675" w:rsidRDefault="00A34675" w14:paraId="36CD305B" w14:textId="77777777">
      <w:pPr>
        <w:pStyle w:val="Textoindependiente"/>
        <w:numPr>
          <w:ilvl w:val="0"/>
          <w:numId w:val="0"/>
        </w:numPr>
        <w:tabs>
          <w:tab w:val="left" w:pos="426"/>
        </w:tabs>
        <w:rPr>
          <w:rFonts w:eastAsia="Calibri" w:cs="Arial"/>
          <w:color w:val="FF3399"/>
          <w:sz w:val="22"/>
          <w:szCs w:val="22"/>
          <w:lang w:val="es-ES" w:eastAsia="en-US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5202"/>
        <w:gridCol w:w="2268"/>
      </w:tblGrid>
      <w:tr w:rsidRPr="00460B94" w:rsidR="00A34675" w:rsidTr="006B1A2A" w14:paraId="77CDEA94" w14:textId="77777777">
        <w:trPr>
          <w:trHeight w:val="20"/>
          <w:jc w:val="center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78C4E09B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b/>
                <w:bCs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b/>
                <w:bCs/>
                <w:lang w:eastAsia="es-CO"/>
              </w:rPr>
              <w:t>No.</w:t>
            </w:r>
          </w:p>
        </w:tc>
        <w:tc>
          <w:tcPr>
            <w:tcW w:w="520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33E99A70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b/>
                <w:bCs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b/>
                <w:bCs/>
                <w:lang w:eastAsia="es-CO"/>
              </w:rPr>
              <w:t>Actividad</w:t>
            </w:r>
          </w:p>
        </w:tc>
        <w:tc>
          <w:tcPr>
            <w:tcW w:w="226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23D6858B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b/>
                <w:bCs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b/>
                <w:bCs/>
                <w:lang w:eastAsia="es-CO"/>
              </w:rPr>
              <w:t>Valor</w:t>
            </w:r>
          </w:p>
        </w:tc>
      </w:tr>
      <w:tr w:rsidRPr="00460B94" w:rsidR="00A34675" w:rsidTr="00FB79C7" w14:paraId="393ABE97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31AD1BBD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1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590DF1C2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>Secuestro de bienes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07007FFD" w14:textId="0EAD8998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637F03AA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1DAE6ABE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2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4741C43A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>Avalúo de los bienes embargados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4111D0AB" w14:textId="32843DF9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1506BF8B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1ABC7EE8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3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4C5D3E35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>Practica de secuestro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30284C60" w14:textId="164A4450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7362311D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3EEEE19B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4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6D51D44B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 xml:space="preserve">Auto decretando el remate de bienes 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774A2B0B" w14:textId="3A2B7626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66779589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190329F0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5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296C8E2B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>Auto de fijación de fecha para remate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4496C104" w14:textId="3060556A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69DA2CC1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14B095DE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6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55722B1B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>Publicación de aviso para remate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17EC9343" w14:textId="7AB9938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29788150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71F3E9E3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7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35609A62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>Acta de diligencia de remarte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560F7140" w14:textId="3C5DA1F2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09D2AD58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0F05A478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8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6683513B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>Resolución de aprobación de Remate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56D022C4" w14:textId="6F1A9D26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63CF1232" w14:textId="77777777">
        <w:trPr>
          <w:trHeight w:val="20"/>
          <w:jc w:val="center"/>
        </w:trPr>
        <w:tc>
          <w:tcPr>
            <w:tcW w:w="46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7250D146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eastAsia="es-CO"/>
              </w:rPr>
              <w:t>9</w:t>
            </w:r>
          </w:p>
        </w:tc>
        <w:tc>
          <w:tcPr>
            <w:tcW w:w="52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21794F23" w14:textId="77777777">
            <w:pPr>
              <w:spacing w:after="0" w:line="240" w:lineRule="auto"/>
              <w:jc w:val="both"/>
              <w:rPr>
                <w:rFonts w:ascii="Arial" w:hAnsi="Arial" w:eastAsia="Times New Roman" w:cs="Arial"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lang w:val="es-ES_tradnl" w:eastAsia="es-CO"/>
              </w:rPr>
              <w:t>Elaborar el auto ordenando devolver los dineros los dineros consignados por los proponentes vencidos.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45DDA9FC" w14:textId="6B0BABA5">
            <w:pPr>
              <w:spacing w:after="0" w:line="240" w:lineRule="auto"/>
              <w:jc w:val="center"/>
              <w:rPr>
                <w:rFonts w:ascii="Arial" w:hAnsi="Arial" w:eastAsia="Times New Roman" w:cs="Arial"/>
                <w:lang w:val="es-CO" w:eastAsia="es-CO"/>
              </w:rPr>
            </w:pPr>
          </w:p>
        </w:tc>
      </w:tr>
      <w:tr w:rsidRPr="00460B94" w:rsidR="00A34675" w:rsidTr="00FB79C7" w14:paraId="5694BA51" w14:textId="77777777">
        <w:trPr>
          <w:trHeight w:val="20"/>
          <w:jc w:val="center"/>
        </w:trPr>
        <w:tc>
          <w:tcPr>
            <w:tcW w:w="566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  <w:hideMark/>
          </w:tcPr>
          <w:p w:rsidRPr="0009574E" w:rsidR="00A34675" w:rsidP="006B1A2A" w:rsidRDefault="00A34675" w14:paraId="19F9E65A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b/>
                <w:bCs/>
                <w:lang w:val="es-CO" w:eastAsia="es-CO"/>
              </w:rPr>
            </w:pPr>
            <w:r w:rsidRPr="0009574E">
              <w:rPr>
                <w:rFonts w:ascii="Arial" w:hAnsi="Arial" w:eastAsia="Times New Roman" w:cs="Arial"/>
                <w:b/>
                <w:bCs/>
                <w:lang w:val="es-ES_tradnl" w:eastAsia="es-CO"/>
              </w:rPr>
              <w:t>TOTAL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:rsidRPr="0009574E" w:rsidR="00A34675" w:rsidP="006B1A2A" w:rsidRDefault="00A34675" w14:paraId="2306CA89" w14:textId="39C4C810">
            <w:pPr>
              <w:spacing w:after="0" w:line="240" w:lineRule="auto"/>
              <w:jc w:val="center"/>
              <w:rPr>
                <w:rFonts w:ascii="Arial" w:hAnsi="Arial" w:eastAsia="Times New Roman" w:cs="Arial"/>
                <w:b/>
                <w:bCs/>
                <w:lang w:val="es-CO" w:eastAsia="es-CO"/>
              </w:rPr>
            </w:pPr>
          </w:p>
        </w:tc>
      </w:tr>
    </w:tbl>
    <w:p w:rsidRPr="00460B94" w:rsidR="00A34675" w:rsidP="00A34675" w:rsidRDefault="00A34675" w14:paraId="22BC9962" w14:textId="77777777">
      <w:pPr>
        <w:pStyle w:val="Textoindependiente"/>
        <w:numPr>
          <w:ilvl w:val="0"/>
          <w:numId w:val="0"/>
        </w:numPr>
        <w:rPr>
          <w:rFonts w:eastAsia="Calibri" w:cs="Arial"/>
          <w:color w:val="FF3399"/>
          <w:sz w:val="22"/>
          <w:szCs w:val="22"/>
          <w:lang w:val="es-ES" w:eastAsia="en-US"/>
        </w:rPr>
      </w:pPr>
    </w:p>
    <w:p w:rsidRPr="00460B94" w:rsidR="00A34675" w:rsidP="00A34675" w:rsidRDefault="00A34675" w14:paraId="385503EB" w14:textId="6BD1BB67">
      <w:pPr>
        <w:pStyle w:val="Textoindependiente"/>
        <w:numPr>
          <w:ilvl w:val="0"/>
          <w:numId w:val="0"/>
        </w:numPr>
        <w:rPr>
          <w:rFonts w:eastAsia="Calibri" w:cs="Arial"/>
          <w:sz w:val="22"/>
          <w:szCs w:val="22"/>
          <w:lang w:val="es-ES" w:eastAsia="en-US"/>
        </w:rPr>
      </w:pPr>
      <w:r w:rsidRPr="00460B94">
        <w:rPr>
          <w:rFonts w:eastAsia="Calibri" w:cs="Arial"/>
          <w:sz w:val="22"/>
          <w:szCs w:val="22"/>
          <w:lang w:val="es-ES" w:eastAsia="en-US"/>
        </w:rPr>
        <w:t xml:space="preserve">Que teniendo en cuenta la certificación expedida por el Coordinador Financiero de la </w:t>
      </w:r>
      <w:r w:rsidR="00FB79C7">
        <w:rPr>
          <w:rFonts w:eastAsia="Calibri" w:cs="Arial"/>
          <w:sz w:val="22"/>
          <w:szCs w:val="22"/>
          <w:lang w:val="es-ES" w:eastAsia="en-US"/>
        </w:rPr>
        <w:t xml:space="preserve">Regional </w:t>
      </w:r>
      <w:proofErr w:type="spellStart"/>
      <w:r w:rsidRPr="00FB79C7" w:rsidR="00FB79C7">
        <w:rPr>
          <w:rFonts w:cs="Arial"/>
          <w:highlight w:val="yellow"/>
        </w:rPr>
        <w:t>xxxx</w:t>
      </w:r>
      <w:proofErr w:type="spellEnd"/>
      <w:r w:rsidRPr="00460B94">
        <w:rPr>
          <w:rFonts w:eastAsia="Calibri" w:cs="Arial"/>
          <w:sz w:val="22"/>
          <w:szCs w:val="22"/>
          <w:lang w:val="es-ES" w:eastAsia="en-US"/>
        </w:rPr>
        <w:t xml:space="preserve">, remitida a través de correo electrónico de </w:t>
      </w:r>
      <w:r w:rsidRPr="00FB79C7" w:rsidR="00FB79C7">
        <w:rPr>
          <w:rFonts w:eastAsia="Calibri" w:cs="Arial"/>
          <w:sz w:val="22"/>
          <w:szCs w:val="22"/>
          <w:highlight w:val="yellow"/>
          <w:lang w:val="es-ES" w:eastAsia="en-US"/>
        </w:rPr>
        <w:t>(fecha)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, se evidencia que, con corte a </w:t>
      </w:r>
      <w:r w:rsidRPr="00FB79C7" w:rsidR="00FB79C7">
        <w:rPr>
          <w:rFonts w:eastAsia="Calibri" w:cs="Arial"/>
          <w:sz w:val="22"/>
          <w:szCs w:val="22"/>
          <w:highlight w:val="yellow"/>
          <w:lang w:val="es-ES" w:eastAsia="en-US"/>
        </w:rPr>
        <w:t>(fecha)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, la obligación a cargo de </w:t>
      </w:r>
      <w:r w:rsidRPr="00A20D3C" w:rsidR="00FB79C7">
        <w:rPr>
          <w:rFonts w:cs="Arial"/>
          <w:highlight w:val="yellow"/>
        </w:rPr>
        <w:t>(nombre del deudor)</w:t>
      </w:r>
      <w:r w:rsidRPr="00A20D3C" w:rsidR="00FB79C7">
        <w:rPr>
          <w:rFonts w:cs="Arial"/>
        </w:rPr>
        <w:t xml:space="preserve">, identificado con </w:t>
      </w:r>
      <w:r w:rsidRPr="00A20D3C" w:rsidR="00FB79C7">
        <w:rPr>
          <w:rFonts w:cs="Arial"/>
          <w:highlight w:val="yellow"/>
          <w:lang w:val="es-CO"/>
        </w:rPr>
        <w:t>(identificación)</w:t>
      </w:r>
      <w:r w:rsidRPr="00460B94">
        <w:rPr>
          <w:rFonts w:cs="Arial"/>
          <w:sz w:val="22"/>
          <w:szCs w:val="22"/>
        </w:rPr>
        <w:t>, asciende a la suma de</w:t>
      </w:r>
      <w:r>
        <w:rPr>
          <w:rFonts w:cs="Arial"/>
          <w:sz w:val="22"/>
          <w:szCs w:val="22"/>
        </w:rPr>
        <w:t xml:space="preserve"> </w:t>
      </w:r>
      <w:r w:rsidRPr="00FB79C7" w:rsidR="00FB79C7">
        <w:rPr>
          <w:rFonts w:cs="Arial"/>
          <w:highlight w:val="yellow"/>
        </w:rPr>
        <w:t>XXXX</w:t>
      </w:r>
      <w:r w:rsidRPr="00FB79C7" w:rsidR="00FB79C7">
        <w:rPr>
          <w:rFonts w:cs="Arial"/>
        </w:rPr>
        <w:t xml:space="preserve"> ($</w:t>
      </w:r>
      <w:r w:rsidRPr="00FB79C7" w:rsidR="00FB79C7">
        <w:rPr>
          <w:rFonts w:cs="Arial"/>
          <w:highlight w:val="yellow"/>
        </w:rPr>
        <w:t>XXXX</w:t>
      </w:r>
      <w:r w:rsidR="00FB79C7">
        <w:rPr>
          <w:rFonts w:cs="Arial"/>
        </w:rPr>
        <w:t>)</w:t>
      </w:r>
    </w:p>
    <w:p w:rsidRPr="00460B94" w:rsidR="00A34675" w:rsidP="00A34675" w:rsidRDefault="00A34675" w14:paraId="30841481" w14:textId="77777777">
      <w:pPr>
        <w:pStyle w:val="Textoindependiente"/>
        <w:numPr>
          <w:ilvl w:val="0"/>
          <w:numId w:val="0"/>
        </w:numPr>
        <w:rPr>
          <w:rFonts w:eastAsia="Calibri" w:cs="Arial"/>
          <w:sz w:val="22"/>
          <w:szCs w:val="22"/>
          <w:lang w:val="es-ES" w:eastAsia="en-US"/>
        </w:rPr>
      </w:pPr>
    </w:p>
    <w:p w:rsidRPr="00460B94" w:rsidR="00A34675" w:rsidP="00A34675" w:rsidRDefault="00A34675" w14:paraId="5613734D" w14:textId="070DF124">
      <w:pPr>
        <w:pStyle w:val="Textoindependiente"/>
        <w:numPr>
          <w:ilvl w:val="0"/>
          <w:numId w:val="0"/>
        </w:numPr>
        <w:rPr>
          <w:rFonts w:eastAsia="Calibri" w:cs="Arial"/>
          <w:color w:val="FF3399"/>
          <w:sz w:val="22"/>
          <w:szCs w:val="22"/>
          <w:lang w:val="es-ES" w:eastAsia="en-US"/>
        </w:rPr>
      </w:pPr>
      <w:r w:rsidRPr="00460B94">
        <w:rPr>
          <w:rFonts w:eastAsia="Calibri" w:cs="Arial"/>
          <w:sz w:val="22"/>
          <w:szCs w:val="22"/>
          <w:lang w:val="es-ES" w:eastAsia="en-US"/>
        </w:rPr>
        <w:t xml:space="preserve">Que de acuerdo con lo dispuesto en artículo 448 del Código General del Proceso, la base de la licitación será el setenta por ciento (70%) del avalúo de los bienes; teniendo en cuenta que el valor comercial de la moto asciende a la suma de </w:t>
      </w:r>
      <w:r w:rsidRPr="00FB79C7" w:rsidR="00C5132C">
        <w:rPr>
          <w:rFonts w:cs="Arial"/>
          <w:highlight w:val="yellow"/>
        </w:rPr>
        <w:t>XXXX</w:t>
      </w:r>
      <w:r w:rsidRPr="00FB79C7" w:rsidR="00C5132C">
        <w:rPr>
          <w:rFonts w:cs="Arial"/>
        </w:rPr>
        <w:t xml:space="preserve"> ($</w:t>
      </w:r>
      <w:r w:rsidRPr="00FB79C7" w:rsidR="00C5132C">
        <w:rPr>
          <w:rFonts w:cs="Arial"/>
          <w:highlight w:val="yellow"/>
        </w:rPr>
        <w:t>XXXX</w:t>
      </w:r>
      <w:r w:rsidR="00C5132C">
        <w:rPr>
          <w:rFonts w:cs="Arial"/>
        </w:rPr>
        <w:t>)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, la base de la licitación se realizaría por la suma de </w:t>
      </w:r>
      <w:r w:rsidRPr="00FB79C7" w:rsidR="00C5132C">
        <w:rPr>
          <w:rFonts w:cs="Arial"/>
          <w:highlight w:val="yellow"/>
        </w:rPr>
        <w:t>XXXX</w:t>
      </w:r>
      <w:r w:rsidRPr="00FB79C7" w:rsidR="00C5132C">
        <w:rPr>
          <w:rFonts w:cs="Arial"/>
        </w:rPr>
        <w:t xml:space="preserve"> ($</w:t>
      </w:r>
      <w:r w:rsidRPr="00FB79C7" w:rsidR="00C5132C">
        <w:rPr>
          <w:rFonts w:cs="Arial"/>
          <w:highlight w:val="yellow"/>
        </w:rPr>
        <w:t>XXXX</w:t>
      </w:r>
      <w:r w:rsidR="00C5132C">
        <w:rPr>
          <w:rFonts w:cs="Arial"/>
        </w:rPr>
        <w:t>)</w:t>
      </w:r>
    </w:p>
    <w:p w:rsidRPr="00460B94" w:rsidR="00A34675" w:rsidP="00A34675" w:rsidRDefault="00A34675" w14:paraId="433B3407" w14:textId="77777777">
      <w:pPr>
        <w:pStyle w:val="Textoindependiente"/>
        <w:numPr>
          <w:ilvl w:val="0"/>
          <w:numId w:val="0"/>
        </w:numPr>
        <w:rPr>
          <w:rFonts w:eastAsia="Calibri" w:cs="Arial"/>
          <w:sz w:val="22"/>
          <w:szCs w:val="22"/>
          <w:lang w:val="es-ES" w:eastAsia="en-US"/>
        </w:rPr>
      </w:pPr>
    </w:p>
    <w:p w:rsidRPr="00460B94" w:rsidR="00A34675" w:rsidP="00A34675" w:rsidRDefault="00A34675" w14:paraId="5147CF54" w14:textId="0479739F">
      <w:pPr>
        <w:pStyle w:val="Textoindependiente"/>
        <w:rPr>
          <w:rFonts w:eastAsia="Calibri" w:cs="Arial"/>
          <w:sz w:val="22"/>
          <w:szCs w:val="22"/>
          <w:lang w:val="es-ES" w:eastAsia="en-US"/>
        </w:rPr>
      </w:pPr>
      <w:r w:rsidRPr="00460B94">
        <w:rPr>
          <w:rFonts w:eastAsia="Calibri" w:cs="Arial"/>
          <w:sz w:val="22"/>
          <w:szCs w:val="22"/>
          <w:lang w:val="es-ES" w:eastAsia="en-US"/>
        </w:rPr>
        <w:t xml:space="preserve">Que verificados los criterios de análisis de la relación costo-beneficio establecidos en la Resolución </w:t>
      </w:r>
      <w:r w:rsidR="00D01A26">
        <w:rPr>
          <w:rFonts w:eastAsia="Calibri" w:cs="Arial"/>
          <w:sz w:val="22"/>
          <w:szCs w:val="22"/>
          <w:lang w:val="es-ES" w:eastAsia="en-US"/>
        </w:rPr>
        <w:t>0140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 de 202</w:t>
      </w:r>
      <w:r w:rsidR="00D01A26">
        <w:rPr>
          <w:rFonts w:eastAsia="Calibri" w:cs="Arial"/>
          <w:sz w:val="22"/>
          <w:szCs w:val="22"/>
          <w:lang w:val="es-ES" w:eastAsia="en-US"/>
        </w:rPr>
        <w:t>5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, es procedente continuar con las diligencias de secuestro y remate de la motocicleta con placas </w:t>
      </w:r>
      <w:proofErr w:type="spellStart"/>
      <w:r w:rsidRPr="00C5132C" w:rsidR="00C5132C">
        <w:rPr>
          <w:rFonts w:cs="Arial"/>
          <w:sz w:val="22"/>
          <w:szCs w:val="22"/>
          <w:highlight w:val="yellow"/>
        </w:rPr>
        <w:t>xxxx</w:t>
      </w:r>
      <w:proofErr w:type="spellEnd"/>
      <w:r w:rsidRPr="00460B94">
        <w:rPr>
          <w:rFonts w:cs="Arial"/>
          <w:sz w:val="22"/>
          <w:szCs w:val="22"/>
        </w:rPr>
        <w:t xml:space="preserve">, toda vez que su valor </w:t>
      </w:r>
      <w:r w:rsidRPr="00460B94">
        <w:rPr>
          <w:rFonts w:eastAsia="Calibri" w:cs="Arial"/>
          <w:sz w:val="22"/>
          <w:szCs w:val="22"/>
          <w:lang w:val="es-ES" w:eastAsia="en-US"/>
        </w:rPr>
        <w:t xml:space="preserve">cubriría el pago total de la obligación a cargo de la ejecutada, así como los gastos administrativos en que se incurrirían adelantar estas diligencias. </w:t>
      </w:r>
    </w:p>
    <w:p w:rsidRPr="00460B94" w:rsidR="00A34675" w:rsidP="00A34675" w:rsidRDefault="00A34675" w14:paraId="4AE99ABD" w14:textId="77777777">
      <w:pPr>
        <w:pStyle w:val="Textoindependiente"/>
        <w:rPr>
          <w:rFonts w:eastAsia="Calibri" w:cs="Arial"/>
          <w:sz w:val="22"/>
          <w:szCs w:val="22"/>
          <w:lang w:val="es-ES" w:eastAsia="en-US"/>
        </w:rPr>
      </w:pPr>
    </w:p>
    <w:p w:rsidRPr="00460B94" w:rsidR="00A34675" w:rsidP="00A34675" w:rsidRDefault="00A34675" w14:paraId="7EE21A99" w14:textId="59BAE386">
      <w:pPr>
        <w:pStyle w:val="Textoindependiente"/>
        <w:rPr>
          <w:rFonts w:eastAsia="Calibri" w:cs="Arial"/>
          <w:sz w:val="22"/>
          <w:szCs w:val="22"/>
          <w:lang w:val="es-ES" w:eastAsia="en-US"/>
        </w:rPr>
      </w:pPr>
      <w:r w:rsidRPr="00460B94">
        <w:rPr>
          <w:rFonts w:eastAsia="Calibri" w:cs="Arial"/>
          <w:sz w:val="22"/>
          <w:szCs w:val="22"/>
          <w:lang w:val="es-ES" w:eastAsia="en-US"/>
        </w:rPr>
        <w:t>En consecuencia, el Funcionario Ejecutor de la</w:t>
      </w:r>
      <w:r>
        <w:rPr>
          <w:rFonts w:eastAsia="Calibri" w:cs="Arial"/>
          <w:sz w:val="22"/>
          <w:szCs w:val="22"/>
          <w:lang w:val="es-ES" w:eastAsia="en-US"/>
        </w:rPr>
        <w:t xml:space="preserve"> Regional </w:t>
      </w:r>
      <w:proofErr w:type="spellStart"/>
      <w:r w:rsidRPr="00A34675">
        <w:rPr>
          <w:rFonts w:eastAsia="Calibri" w:cs="Arial"/>
          <w:sz w:val="22"/>
          <w:szCs w:val="22"/>
          <w:highlight w:val="yellow"/>
          <w:lang w:val="es-ES" w:eastAsia="en-US"/>
        </w:rPr>
        <w:t>xxx</w:t>
      </w:r>
      <w:proofErr w:type="spellEnd"/>
      <w:r w:rsidRPr="00460B94">
        <w:rPr>
          <w:rFonts w:eastAsia="Calibri" w:cs="Arial"/>
          <w:sz w:val="22"/>
          <w:szCs w:val="22"/>
          <w:lang w:val="es-ES" w:eastAsia="en-US"/>
        </w:rPr>
        <w:t xml:space="preserve"> del ICBF,</w:t>
      </w:r>
    </w:p>
    <w:p w:rsidRPr="00460B94" w:rsidR="00A34675" w:rsidP="00A34675" w:rsidRDefault="00A34675" w14:paraId="43236CE6" w14:textId="77777777">
      <w:pPr>
        <w:pStyle w:val="Textoindependiente"/>
        <w:jc w:val="center"/>
        <w:rPr>
          <w:rFonts w:cs="Arial"/>
          <w:b/>
          <w:sz w:val="22"/>
          <w:szCs w:val="22"/>
          <w:lang w:val="es-ES"/>
        </w:rPr>
      </w:pPr>
    </w:p>
    <w:p w:rsidRPr="00460B94" w:rsidR="00A34675" w:rsidP="00A34675" w:rsidRDefault="00A34675" w14:paraId="41157D36" w14:textId="77777777">
      <w:pPr>
        <w:pStyle w:val="Textoindependiente"/>
        <w:jc w:val="center"/>
        <w:rPr>
          <w:rFonts w:cs="Arial"/>
          <w:b/>
          <w:sz w:val="22"/>
          <w:szCs w:val="22"/>
          <w:lang w:val="es-ES"/>
        </w:rPr>
      </w:pPr>
      <w:r w:rsidRPr="00460B94">
        <w:rPr>
          <w:rFonts w:cs="Arial"/>
          <w:b/>
          <w:sz w:val="22"/>
          <w:szCs w:val="22"/>
          <w:lang w:val="es-ES"/>
        </w:rPr>
        <w:t>RESUELVE</w:t>
      </w:r>
    </w:p>
    <w:p w:rsidRPr="00460B94" w:rsidR="00A34675" w:rsidP="00A34675" w:rsidRDefault="00A34675" w14:paraId="7071494C" w14:textId="77777777">
      <w:pPr>
        <w:pStyle w:val="Textoindependiente"/>
        <w:rPr>
          <w:rFonts w:cs="Arial"/>
          <w:b/>
          <w:sz w:val="22"/>
          <w:szCs w:val="22"/>
          <w:lang w:val="es-ES"/>
        </w:rPr>
      </w:pPr>
    </w:p>
    <w:p w:rsidRPr="00460B94" w:rsidR="00A34675" w:rsidP="00A34675" w:rsidRDefault="00A34675" w14:paraId="4515C9CB" w14:textId="6D41EB7A">
      <w:pPr>
        <w:pStyle w:val="Textoindependiente"/>
        <w:rPr>
          <w:rFonts w:cs="Arial"/>
          <w:sz w:val="22"/>
          <w:szCs w:val="22"/>
          <w:lang w:val="es-ES"/>
        </w:rPr>
      </w:pPr>
      <w:r w:rsidRPr="00460B94">
        <w:rPr>
          <w:rFonts w:cs="Arial"/>
          <w:b/>
          <w:sz w:val="22"/>
          <w:szCs w:val="22"/>
          <w:lang w:val="es-ES"/>
        </w:rPr>
        <w:t xml:space="preserve">ARTÍCULO PRIMERO: CONTINUAR </w:t>
      </w:r>
      <w:r w:rsidRPr="00460B94">
        <w:rPr>
          <w:rFonts w:cs="Arial"/>
          <w:bCs/>
          <w:sz w:val="22"/>
          <w:szCs w:val="22"/>
          <w:lang w:val="es-ES"/>
        </w:rPr>
        <w:t xml:space="preserve">con la diligencia de secuestro </w:t>
      </w:r>
      <w:r w:rsidRPr="00460B94">
        <w:rPr>
          <w:rFonts w:cs="Arial"/>
          <w:sz w:val="22"/>
          <w:szCs w:val="22"/>
        </w:rPr>
        <w:t>de la motocicleta de propiedad de</w:t>
      </w:r>
      <w:r w:rsidRPr="00460B94">
        <w:rPr>
          <w:rFonts w:cs="Arial"/>
          <w:b/>
          <w:sz w:val="22"/>
          <w:szCs w:val="22"/>
        </w:rPr>
        <w:t xml:space="preserve"> </w:t>
      </w:r>
      <w:r w:rsidRPr="00A20D3C">
        <w:rPr>
          <w:rFonts w:cs="Arial"/>
          <w:highlight w:val="yellow"/>
        </w:rPr>
        <w:t>(nombre del deudor)</w:t>
      </w:r>
      <w:r w:rsidRPr="00A20D3C">
        <w:rPr>
          <w:rFonts w:cs="Arial"/>
        </w:rPr>
        <w:t xml:space="preserve">, identificado con </w:t>
      </w:r>
      <w:r w:rsidRPr="00A20D3C">
        <w:rPr>
          <w:rFonts w:cs="Arial"/>
          <w:highlight w:val="yellow"/>
          <w:lang w:val="es-CO"/>
        </w:rPr>
        <w:t>(identificación)</w:t>
      </w:r>
      <w:r w:rsidRPr="00460B94">
        <w:rPr>
          <w:rFonts w:cs="Arial"/>
          <w:b/>
          <w:bCs/>
          <w:sz w:val="22"/>
          <w:szCs w:val="22"/>
        </w:rPr>
        <w:t xml:space="preserve">, </w:t>
      </w:r>
      <w:r w:rsidRPr="00460B94">
        <w:rPr>
          <w:rFonts w:cs="Arial"/>
          <w:sz w:val="22"/>
          <w:szCs w:val="22"/>
        </w:rPr>
        <w:t xml:space="preserve">que se relaciona a continuación: </w:t>
      </w:r>
    </w:p>
    <w:p w:rsidRPr="00460B94" w:rsidR="00A34675" w:rsidP="00A34675" w:rsidRDefault="00A34675" w14:paraId="6FEB3AD9" w14:textId="77777777">
      <w:pPr>
        <w:pStyle w:val="Textoindependiente"/>
        <w:rPr>
          <w:rFonts w:eastAsia="Calibri" w:cs="Arial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25"/>
        <w:gridCol w:w="1276"/>
        <w:gridCol w:w="1280"/>
        <w:gridCol w:w="1134"/>
        <w:gridCol w:w="3872"/>
      </w:tblGrid>
      <w:tr w:rsidRPr="00460B94" w:rsidR="00A34675" w:rsidTr="006B1A2A" w14:paraId="174F9076" w14:textId="77777777">
        <w:trPr>
          <w:trHeight w:val="20"/>
          <w:jc w:val="center"/>
        </w:trPr>
        <w:tc>
          <w:tcPr>
            <w:tcW w:w="1125" w:type="dxa"/>
            <w:vAlign w:val="center"/>
            <w:hideMark/>
          </w:tcPr>
          <w:p w:rsidRPr="00460B94" w:rsidR="00A34675" w:rsidP="006B1A2A" w:rsidRDefault="00A34675" w14:paraId="2E3D8953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>PLACA</w:t>
            </w:r>
          </w:p>
        </w:tc>
        <w:tc>
          <w:tcPr>
            <w:tcW w:w="1276" w:type="dxa"/>
            <w:vAlign w:val="center"/>
            <w:hideMark/>
          </w:tcPr>
          <w:p w:rsidRPr="00460B94" w:rsidR="00A34675" w:rsidP="006B1A2A" w:rsidRDefault="00A34675" w14:paraId="09C9FD9D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>MODELO</w:t>
            </w:r>
          </w:p>
        </w:tc>
        <w:tc>
          <w:tcPr>
            <w:tcW w:w="1280" w:type="dxa"/>
            <w:vAlign w:val="center"/>
            <w:hideMark/>
          </w:tcPr>
          <w:p w:rsidRPr="00460B94" w:rsidR="00A34675" w:rsidP="006B1A2A" w:rsidRDefault="00A34675" w14:paraId="251315F3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>MARCA</w:t>
            </w:r>
          </w:p>
        </w:tc>
        <w:tc>
          <w:tcPr>
            <w:tcW w:w="1134" w:type="dxa"/>
            <w:vAlign w:val="center"/>
            <w:hideMark/>
          </w:tcPr>
          <w:p w:rsidRPr="00460B94" w:rsidR="00A34675" w:rsidP="006B1A2A" w:rsidRDefault="00A34675" w14:paraId="683DE1AB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>LINEA</w:t>
            </w:r>
          </w:p>
        </w:tc>
        <w:tc>
          <w:tcPr>
            <w:tcW w:w="3872" w:type="dxa"/>
            <w:vAlign w:val="center"/>
            <w:hideMark/>
          </w:tcPr>
          <w:p w:rsidRPr="00460B94" w:rsidR="00A34675" w:rsidP="006B1A2A" w:rsidRDefault="00A34675" w14:paraId="29074785" w14:textId="77777777">
            <w:pPr>
              <w:pStyle w:val="Textoindependient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60B94">
              <w:rPr>
                <w:rFonts w:cs="Arial"/>
                <w:b/>
                <w:bCs/>
                <w:sz w:val="22"/>
                <w:szCs w:val="22"/>
              </w:rPr>
              <w:t xml:space="preserve">ORGANISMO TRÁNSITO </w:t>
            </w:r>
          </w:p>
        </w:tc>
      </w:tr>
      <w:tr w:rsidRPr="00460B94" w:rsidR="00A34675" w:rsidTr="006B1A2A" w14:paraId="1F05E1BE" w14:textId="77777777">
        <w:trPr>
          <w:trHeight w:val="20"/>
          <w:jc w:val="center"/>
        </w:trPr>
        <w:tc>
          <w:tcPr>
            <w:tcW w:w="1125" w:type="dxa"/>
            <w:vAlign w:val="center"/>
          </w:tcPr>
          <w:p w:rsidRPr="00460B94" w:rsidR="00A34675" w:rsidP="006B1A2A" w:rsidRDefault="00A34675" w14:paraId="6265BBDB" w14:textId="01FA687F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Pr="00460B94" w:rsidR="00A34675" w:rsidP="006B1A2A" w:rsidRDefault="00A34675" w14:paraId="73E4BB37" w14:textId="6A315799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80" w:type="dxa"/>
            <w:vAlign w:val="center"/>
          </w:tcPr>
          <w:p w:rsidRPr="00460B94" w:rsidR="00A34675" w:rsidP="006B1A2A" w:rsidRDefault="00A34675" w14:paraId="28EF1415" w14:textId="451FA608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Pr="00460B94" w:rsidR="00A34675" w:rsidP="006B1A2A" w:rsidRDefault="00A34675" w14:paraId="76E24111" w14:textId="0C4EC671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72" w:type="dxa"/>
            <w:vAlign w:val="center"/>
          </w:tcPr>
          <w:p w:rsidRPr="00460B94" w:rsidR="00A34675" w:rsidP="006B1A2A" w:rsidRDefault="00A34675" w14:paraId="60E72867" w14:textId="3FB13519">
            <w:pPr>
              <w:pStyle w:val="Textoindependiente"/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:rsidRPr="00460B94" w:rsidR="00A34675" w:rsidP="00A34675" w:rsidRDefault="00A34675" w14:paraId="3FB20632" w14:textId="77777777">
      <w:pPr>
        <w:pStyle w:val="Textoindependiente"/>
        <w:rPr>
          <w:rFonts w:eastAsia="Calibri" w:cs="Arial"/>
          <w:color w:val="FF3399"/>
          <w:sz w:val="22"/>
          <w:szCs w:val="22"/>
          <w:lang w:val="es-ES" w:eastAsia="en-US"/>
        </w:rPr>
      </w:pPr>
    </w:p>
    <w:p w:rsidRPr="00A20D3C" w:rsidR="00A34675" w:rsidP="00A34675" w:rsidRDefault="00A34675" w14:paraId="6CB7E213" w14:textId="443CEAAF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CÚMPLASE</w:t>
      </w:r>
    </w:p>
    <w:p w:rsidR="00A34675" w:rsidP="00A34675" w:rsidRDefault="00A34675" w14:paraId="6568E53E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="00A34675" w:rsidP="00A34675" w:rsidRDefault="00A34675" w14:paraId="042F5C8F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Pr="00A20D3C" w:rsidR="00A34675" w:rsidP="00A34675" w:rsidRDefault="00A34675" w14:paraId="27FE960B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Pr="00A20D3C" w:rsidR="00A34675" w:rsidP="00A34675" w:rsidRDefault="00A34675" w14:paraId="6CCEF165" w14:textId="77777777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A20D3C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:rsidRPr="00A20D3C" w:rsidR="00A34675" w:rsidP="00A34675" w:rsidRDefault="00A34675" w14:paraId="5A0FA1E1" w14:textId="77777777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A20D3C">
        <w:rPr>
          <w:rFonts w:ascii="Arial" w:hAnsi="Arial" w:cs="Arial"/>
          <w:lang w:val="es-MX"/>
        </w:rPr>
        <w:t xml:space="preserve">Funcionario Ejecutor- </w:t>
      </w:r>
      <w:r w:rsidRPr="00A20D3C">
        <w:rPr>
          <w:rFonts w:ascii="Arial" w:hAnsi="Arial" w:cs="Arial"/>
          <w:highlight w:val="yellow"/>
          <w:lang w:val="es-MX"/>
        </w:rPr>
        <w:t>XXXXXXXXXXXX</w:t>
      </w:r>
    </w:p>
    <w:p w:rsidRPr="00A20D3C" w:rsidR="00A34675" w:rsidP="00A34675" w:rsidRDefault="00A34675" w14:paraId="24C22E0D" w14:textId="77777777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Pr="00A20D3C" w:rsidR="00A34675" w:rsidTr="006B1A2A" w14:paraId="068AB9A8" w14:textId="77777777">
        <w:tc>
          <w:tcPr>
            <w:tcW w:w="704" w:type="dxa"/>
          </w:tcPr>
          <w:p w:rsidRPr="00A20D3C" w:rsidR="00A34675" w:rsidP="006B1A2A" w:rsidRDefault="00A34675" w14:paraId="486D5F1F" w14:textId="777777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:rsidRPr="00A20D3C" w:rsidR="00A34675" w:rsidP="006B1A2A" w:rsidRDefault="00A34675" w14:paraId="26E6FD28" w14:textId="777777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Pr="00A20D3C" w:rsidR="00A34675" w:rsidTr="006B1A2A" w14:paraId="5F8DF592" w14:textId="77777777">
        <w:tc>
          <w:tcPr>
            <w:tcW w:w="704" w:type="dxa"/>
          </w:tcPr>
          <w:p w:rsidRPr="00A20D3C" w:rsidR="00A34675" w:rsidP="006B1A2A" w:rsidRDefault="00A34675" w14:paraId="13011882" w14:textId="777777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:rsidRPr="00A20D3C" w:rsidR="00A34675" w:rsidP="006B1A2A" w:rsidRDefault="00A34675" w14:paraId="2C15E8BA" w14:textId="782754E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  <w:r w:rsidR="0092796C">
              <w:rPr>
                <w:rFonts w:ascii="Arial" w:hAnsi="Arial" w:cs="Arial"/>
                <w:sz w:val="16"/>
                <w:szCs w:val="16"/>
                <w:lang w:val="es-CO"/>
              </w:rPr>
              <w:t>.</w:t>
            </w:r>
          </w:p>
        </w:tc>
      </w:tr>
    </w:tbl>
    <w:p w:rsidR="00A34675" w:rsidRDefault="00A34675" w14:paraId="41419A91" w14:textId="77777777"/>
    <w:sectPr w:rsidR="00A34675" w:rsidSect="00A34675">
      <w:headerReference w:type="default" r:id="rId10"/>
      <w:footerReference w:type="default" r:id="rId11"/>
      <w:pgSz w:w="12240" w:h="20160" w:orient="portrait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6952" w:rsidRDefault="004F6952" w14:paraId="0A63E192" w14:textId="77777777">
      <w:pPr>
        <w:spacing w:after="0" w:line="240" w:lineRule="auto"/>
      </w:pPr>
      <w:r>
        <w:separator/>
      </w:r>
    </w:p>
  </w:endnote>
  <w:endnote w:type="continuationSeparator" w:id="0">
    <w:p w:rsidR="004F6952" w:rsidRDefault="004F6952" w14:paraId="5C876E4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:rsidR="0019739C" w:rsidP="007D6A53" w:rsidRDefault="0019739C" w14:paraId="3E431D02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19739C" w:rsidP="007D6A53" w:rsidRDefault="0019739C" w14:paraId="2FBCA0BB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Pr="007D6A53" w:rsidR="0019739C" w:rsidP="007D6A53" w:rsidRDefault="009D201E" w14:paraId="726EF8F4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30CD0D8E" wp14:editId="458DC0A6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621E1D" w:rsidR="0019739C" w:rsidP="007D6A53" w:rsidRDefault="009D201E" w14:paraId="7947A963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:rsidRPr="00621E1D" w:rsidR="0019739C" w:rsidP="007D6A53" w:rsidRDefault="009D201E" w14:paraId="4D3A457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30CD0D8E">
                      <v:stroke joinstyle="miter"/>
                      <v:path gradientshapeok="t" o:connecttype="rect"/>
                    </v:shapetype>
                    <v:shape id="Cuadro de texto 11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>
                      <v:textbox style="mso-fit-shape-to-text:t">
                        <w:txbxContent>
                          <w:p w:rsidRPr="00621E1D" w:rsidR="0019739C" w:rsidP="007D6A53" w:rsidRDefault="00000000" w14:paraId="7947A96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:rsidRPr="00621E1D" w:rsidR="0019739C" w:rsidP="007D6A53" w:rsidRDefault="00000000" w14:paraId="4D3A457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6A2485C1" wp14:editId="162C3B12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B33641" w:rsidR="0019739C" w:rsidP="007D6A53" w:rsidRDefault="009D201E" w14:paraId="1F5D0F39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Regional </w:t>
                                  </w:r>
                                </w:p>
                                <w:p w:rsidRPr="00972005" w:rsidR="0019739C" w:rsidP="007D6A53" w:rsidRDefault="009D201E" w14:paraId="501DBC6C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Pr="00972005" w:rsidR="0019739C" w:rsidP="007D6A53" w:rsidRDefault="009D201E" w14:paraId="1FD25659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w14:anchorId="6A2485C1">
                      <v:textbox style="mso-fit-shape-to-text:t">
                        <w:txbxContent>
                          <w:p w:rsidRPr="00B33641" w:rsidR="0019739C" w:rsidP="007D6A53" w:rsidRDefault="00000000" w14:paraId="1F5D0F39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 xml:space="preserve">Regional </w:t>
                            </w:r>
                          </w:p>
                          <w:p w:rsidRPr="00972005" w:rsidR="0019739C" w:rsidP="007D6A53" w:rsidRDefault="00000000" w14:paraId="501DBC6C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Pr="00972005" w:rsidR="0019739C" w:rsidP="007D6A53" w:rsidRDefault="00000000" w14:paraId="1FD25659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9E2E1FA" wp14:editId="500415C0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19739C" w:rsidRDefault="0019739C" w14:paraId="26518C5F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6952" w:rsidRDefault="004F6952" w14:paraId="384D2B79" w14:textId="77777777">
      <w:pPr>
        <w:spacing w:after="0" w:line="240" w:lineRule="auto"/>
      </w:pPr>
      <w:r>
        <w:separator/>
      </w:r>
    </w:p>
  </w:footnote>
  <w:footnote w:type="continuationSeparator" w:id="0">
    <w:p w:rsidR="004F6952" w:rsidRDefault="004F6952" w14:paraId="50213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p w:rsidR="0019739C" w:rsidP="00B92FB1" w:rsidRDefault="009D201E" w14:paraId="45A267EF" w14:textId="77777777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63F47E3" wp14:editId="34B5A4A9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F1E57" w:rsidR="0019739C" w:rsidP="000F1E57" w:rsidRDefault="009D201E" w14:paraId="0C1D13FF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:rsidRPr="000F1E57" w:rsidR="0019739C" w:rsidP="000F1E57" w:rsidRDefault="009D201E" w14:paraId="5294E318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:rsidRPr="000F1E57" w:rsidR="0019739C" w:rsidP="000F1E57" w:rsidRDefault="009D201E" w14:paraId="34D8F82B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:rsidR="00722DC2" w:rsidP="000F1E57" w:rsidRDefault="00046663" w14:paraId="011F6CA2" w14:textId="23569CE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FE4EE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</w:t>
                          </w:r>
                          <w:r w:rsidRPr="00FE4EEA" w:rsidR="00B81C2F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REGIONAL</w:t>
                          </w:r>
                          <w:r w:rsidRPr="00FE4EE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)</w:t>
                          </w:r>
                        </w:p>
                        <w:p w:rsidRPr="007148BE" w:rsidR="0019739C" w:rsidP="000F1E57" w:rsidRDefault="009D201E" w14:paraId="04E629D6" w14:textId="7777777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63F47E3">
              <v:stroke joinstyle="miter"/>
              <v:path gradientshapeok="t" o:connecttype="rect"/>
            </v:shapetype>
            <v:shape id="Cuadro de texto 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>
              <v:textbox>
                <w:txbxContent>
                  <w:p w:rsidRPr="000F1E57" w:rsidR="0019739C" w:rsidP="000F1E57" w:rsidRDefault="00000000" w14:paraId="0C1D13FF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:rsidRPr="000F1E57" w:rsidR="0019739C" w:rsidP="000F1E57" w:rsidRDefault="00000000" w14:paraId="5294E318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:rsidRPr="000F1E57" w:rsidR="0019739C" w:rsidP="000F1E57" w:rsidRDefault="00000000" w14:paraId="34D8F82B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:rsidR="00722DC2" w:rsidP="000F1E57" w:rsidRDefault="00046663" w14:paraId="011F6CA2" w14:textId="23569CE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FE4EEA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</w:t>
                    </w:r>
                    <w:r w:rsidRPr="00FE4EEA" w:rsidR="00B81C2F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REGIONAL</w:t>
                    </w:r>
                    <w:r w:rsidRPr="00FE4EEA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)</w:t>
                    </w:r>
                  </w:p>
                  <w:p w:rsidRPr="007148BE" w:rsidR="0019739C" w:rsidP="000F1E57" w:rsidRDefault="00000000" w14:paraId="04E629D6" w14:textId="7777777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77AAF07" wp14:editId="78996BE4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Pr="00955DE3" w:rsidR="0019739C" w:rsidP="00955DE3" w:rsidRDefault="009D201E" w14:paraId="027A106C" w14:textId="77777777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04473"/>
    <w:multiLevelType w:val="hybridMultilevel"/>
    <w:tmpl w:val="F7F62292"/>
    <w:lvl w:ilvl="0" w:tplc="C546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C07E6"/>
    <w:multiLevelType w:val="hybridMultilevel"/>
    <w:tmpl w:val="E59AF88A"/>
    <w:lvl w:ilvl="0" w:tplc="FA9848B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3375237">
    <w:abstractNumId w:val="0"/>
  </w:num>
  <w:num w:numId="2" w16cid:durableId="296449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75"/>
    <w:rsid w:val="00046663"/>
    <w:rsid w:val="00155339"/>
    <w:rsid w:val="0019739C"/>
    <w:rsid w:val="001B0EEE"/>
    <w:rsid w:val="001C7BD9"/>
    <w:rsid w:val="001D5A89"/>
    <w:rsid w:val="00286CB5"/>
    <w:rsid w:val="002D4BB0"/>
    <w:rsid w:val="002F581E"/>
    <w:rsid w:val="00350069"/>
    <w:rsid w:val="003823A4"/>
    <w:rsid w:val="003F576A"/>
    <w:rsid w:val="004F6952"/>
    <w:rsid w:val="00500B59"/>
    <w:rsid w:val="00542773"/>
    <w:rsid w:val="00556671"/>
    <w:rsid w:val="00646C90"/>
    <w:rsid w:val="006F2ED2"/>
    <w:rsid w:val="00722DC2"/>
    <w:rsid w:val="00812612"/>
    <w:rsid w:val="00875264"/>
    <w:rsid w:val="0092796C"/>
    <w:rsid w:val="00932023"/>
    <w:rsid w:val="00992284"/>
    <w:rsid w:val="009A3C72"/>
    <w:rsid w:val="009D201E"/>
    <w:rsid w:val="00A34675"/>
    <w:rsid w:val="00A40EB4"/>
    <w:rsid w:val="00AE5C24"/>
    <w:rsid w:val="00B81C2F"/>
    <w:rsid w:val="00C045DF"/>
    <w:rsid w:val="00C5132C"/>
    <w:rsid w:val="00CE7E2D"/>
    <w:rsid w:val="00CF0350"/>
    <w:rsid w:val="00CF75FB"/>
    <w:rsid w:val="00D01A26"/>
    <w:rsid w:val="00D158DD"/>
    <w:rsid w:val="00D66A44"/>
    <w:rsid w:val="00DD1CE6"/>
    <w:rsid w:val="00E11244"/>
    <w:rsid w:val="00E7236B"/>
    <w:rsid w:val="00F57338"/>
    <w:rsid w:val="00FB586A"/>
    <w:rsid w:val="00FB79C7"/>
    <w:rsid w:val="00FE4EEA"/>
    <w:rsid w:val="0B207C86"/>
    <w:rsid w:val="0E98E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35AFD"/>
  <w15:chartTrackingRefBased/>
  <w15:docId w15:val="{1915E752-177A-4C13-9A28-C1C1F36F7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34675"/>
    <w:pPr>
      <w:spacing w:after="200" w:line="276" w:lineRule="auto"/>
    </w:pPr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3467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467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46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46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46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46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46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46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46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A3467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A3467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A3467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A34675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A34675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A34675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A34675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A34675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A3467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467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A3467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46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A346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4675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A3467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467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467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467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A3467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467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34675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A34675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34675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A34675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A34675"/>
    <w:pPr>
      <w:spacing w:after="0" w:line="240" w:lineRule="auto"/>
    </w:pPr>
    <w:rPr>
      <w:rFonts w:ascii="Calibri" w:hAnsi="Calibri" w:eastAsia="Calibri" w:cs="Times New Roman"/>
      <w:kern w:val="0"/>
      <w:sz w:val="20"/>
      <w:szCs w:val="20"/>
      <w:lang w:eastAsia="es-CO"/>
      <w14:ligatures w14:val="none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Sinespaciado">
    <w:name w:val="No Spacing"/>
    <w:link w:val="SinespaciadoCar"/>
    <w:uiPriority w:val="1"/>
    <w:qFormat/>
    <w:rsid w:val="00A34675"/>
    <w:pPr>
      <w:spacing w:after="0" w:line="240" w:lineRule="auto"/>
    </w:pPr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A34675"/>
    <w:pPr>
      <w:numPr>
        <w:ilvl w:val="12"/>
      </w:numPr>
      <w:spacing w:after="0" w:line="240" w:lineRule="auto"/>
      <w:jc w:val="both"/>
    </w:pPr>
    <w:rPr>
      <w:rFonts w:ascii="Arial" w:hAnsi="Arial" w:eastAsia="Times New Roman"/>
      <w:sz w:val="24"/>
      <w:szCs w:val="20"/>
      <w:lang w:val="es-ES_tradnl" w:eastAsia="es-ES"/>
    </w:rPr>
  </w:style>
  <w:style w:type="character" w:styleId="TextoindependienteCar" w:customStyle="1">
    <w:name w:val="Texto independiente Car"/>
    <w:basedOn w:val="Fuentedeprrafopredeter"/>
    <w:link w:val="Textoindependiente"/>
    <w:rsid w:val="00A34675"/>
    <w:rPr>
      <w:rFonts w:ascii="Arial" w:hAnsi="Arial" w:eastAsia="Times New Roman" w:cs="Times New Roman"/>
      <w:kern w:val="0"/>
      <w:szCs w:val="20"/>
      <w:lang w:val="es-ES_tradnl" w:eastAsia="es-ES"/>
      <w14:ligatures w14:val="none"/>
    </w:rPr>
  </w:style>
  <w:style w:type="character" w:styleId="SinespaciadoCar" w:customStyle="1">
    <w:name w:val="Sin espaciado Car"/>
    <w:link w:val="Sinespaciado"/>
    <w:uiPriority w:val="1"/>
    <w:locked/>
    <w:rsid w:val="00A34675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9C1B79-14ED-47C4-B992-19CD8AA20C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F5103D-4BD3-468C-8198-30BC6684B1FB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03008448-0A2E-4E85-ABD1-8C2873DB6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Dora Jessica Guerra Urbina</dc:creator>
  <keywords/>
  <dc:description/>
  <lastModifiedBy>Henry Andres Leal Rojas</lastModifiedBy>
  <revision>36</revision>
  <dcterms:created xsi:type="dcterms:W3CDTF">2024-10-23T00:52:00.0000000Z</dcterms:created>
  <dcterms:modified xsi:type="dcterms:W3CDTF">2026-05-13T13:58:04.4953476Z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0x0101003E53ECAE74D1C14480A22B963F5F34BE</vt:lpwstr>
  </property>
</Properties>
</file>